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16C" w:rsidRDefault="006703C2" w:rsidP="0058716C">
      <w:pPr>
        <w:spacing w:after="0" w:line="240" w:lineRule="exact"/>
        <w:ind w:left="4820"/>
        <w:rPr>
          <w:rFonts w:ascii="Times New Roman" w:hAnsi="Times New Roman" w:cs="Times New Roman"/>
          <w:sz w:val="28"/>
          <w:szCs w:val="28"/>
        </w:rPr>
      </w:pPr>
      <w:r w:rsidRPr="006703C2">
        <w:rPr>
          <w:rFonts w:ascii="Times New Roman" w:hAnsi="Times New Roman" w:cs="Times New Roman"/>
          <w:sz w:val="28"/>
          <w:szCs w:val="28"/>
        </w:rPr>
        <w:t xml:space="preserve">Приложение </w:t>
      </w:r>
    </w:p>
    <w:p w:rsidR="006703C2" w:rsidRPr="006703C2" w:rsidRDefault="006703C2" w:rsidP="0058716C">
      <w:pPr>
        <w:spacing w:after="0" w:line="240" w:lineRule="exact"/>
        <w:ind w:left="4820"/>
        <w:rPr>
          <w:rFonts w:ascii="Times New Roman" w:hAnsi="Times New Roman" w:cs="Times New Roman"/>
          <w:sz w:val="28"/>
          <w:szCs w:val="28"/>
        </w:rPr>
      </w:pPr>
      <w:r w:rsidRPr="006703C2">
        <w:rPr>
          <w:rFonts w:ascii="Times New Roman" w:hAnsi="Times New Roman" w:cs="Times New Roman"/>
          <w:sz w:val="28"/>
          <w:szCs w:val="28"/>
        </w:rPr>
        <w:t xml:space="preserve">к постановлению </w:t>
      </w:r>
    </w:p>
    <w:p w:rsidR="006703C2" w:rsidRPr="006703C2" w:rsidRDefault="006703C2" w:rsidP="0058716C">
      <w:pPr>
        <w:spacing w:after="0" w:line="240" w:lineRule="exact"/>
        <w:ind w:left="4820"/>
        <w:rPr>
          <w:rFonts w:ascii="Times New Roman" w:hAnsi="Times New Roman" w:cs="Times New Roman"/>
          <w:sz w:val="28"/>
          <w:szCs w:val="28"/>
        </w:rPr>
      </w:pPr>
      <w:r w:rsidRPr="006703C2">
        <w:rPr>
          <w:rFonts w:ascii="Times New Roman" w:hAnsi="Times New Roman" w:cs="Times New Roman"/>
          <w:sz w:val="28"/>
          <w:szCs w:val="28"/>
        </w:rPr>
        <w:t>администрации Ипатовского</w:t>
      </w:r>
    </w:p>
    <w:p w:rsidR="006703C2" w:rsidRPr="006703C2" w:rsidRDefault="006703C2" w:rsidP="0058716C">
      <w:pPr>
        <w:spacing w:after="0" w:line="240" w:lineRule="exact"/>
        <w:ind w:left="4820"/>
        <w:rPr>
          <w:rFonts w:ascii="Times New Roman" w:hAnsi="Times New Roman" w:cs="Times New Roman"/>
          <w:sz w:val="28"/>
          <w:szCs w:val="28"/>
        </w:rPr>
      </w:pPr>
      <w:r w:rsidRPr="006703C2">
        <w:rPr>
          <w:rFonts w:ascii="Times New Roman" w:hAnsi="Times New Roman" w:cs="Times New Roman"/>
          <w:sz w:val="28"/>
          <w:szCs w:val="28"/>
        </w:rPr>
        <w:t xml:space="preserve">муниципального района </w:t>
      </w:r>
    </w:p>
    <w:p w:rsidR="0058716C" w:rsidRDefault="006703C2" w:rsidP="0058716C">
      <w:pPr>
        <w:spacing w:after="0" w:line="240" w:lineRule="exact"/>
        <w:ind w:left="4820"/>
        <w:rPr>
          <w:rFonts w:ascii="Times New Roman" w:hAnsi="Times New Roman" w:cs="Times New Roman"/>
          <w:sz w:val="28"/>
          <w:szCs w:val="28"/>
        </w:rPr>
      </w:pPr>
      <w:r w:rsidRPr="006703C2">
        <w:rPr>
          <w:rFonts w:ascii="Times New Roman" w:hAnsi="Times New Roman" w:cs="Times New Roman"/>
          <w:sz w:val="28"/>
          <w:szCs w:val="28"/>
        </w:rPr>
        <w:t xml:space="preserve">Ставропольского края </w:t>
      </w:r>
    </w:p>
    <w:p w:rsidR="006703C2" w:rsidRPr="006703C2" w:rsidRDefault="006703C2" w:rsidP="0058716C">
      <w:pPr>
        <w:spacing w:after="0" w:line="240" w:lineRule="exact"/>
        <w:ind w:left="4820"/>
        <w:rPr>
          <w:rFonts w:ascii="Times New Roman" w:hAnsi="Times New Roman" w:cs="Times New Roman"/>
          <w:sz w:val="28"/>
          <w:szCs w:val="28"/>
        </w:rPr>
      </w:pPr>
      <w:r w:rsidRPr="006703C2">
        <w:rPr>
          <w:rFonts w:ascii="Times New Roman" w:hAnsi="Times New Roman" w:cs="Times New Roman"/>
          <w:sz w:val="28"/>
          <w:szCs w:val="28"/>
        </w:rPr>
        <w:t>от</w:t>
      </w:r>
      <w:r w:rsidR="00914FC5">
        <w:rPr>
          <w:rFonts w:ascii="Times New Roman" w:hAnsi="Times New Roman" w:cs="Times New Roman"/>
          <w:sz w:val="28"/>
          <w:szCs w:val="28"/>
        </w:rPr>
        <w:t xml:space="preserve"> 02 июня 2017 г. № 251</w:t>
      </w:r>
    </w:p>
    <w:p w:rsidR="006703C2" w:rsidRPr="006703C2" w:rsidRDefault="006703C2" w:rsidP="0058716C">
      <w:pPr>
        <w:spacing w:after="0"/>
        <w:ind w:firstLine="720"/>
        <w:rPr>
          <w:rFonts w:ascii="Times New Roman" w:hAnsi="Times New Roman" w:cs="Times New Roman"/>
          <w:b/>
        </w:rPr>
      </w:pPr>
    </w:p>
    <w:p w:rsidR="006703C2" w:rsidRPr="006703C2" w:rsidRDefault="006703C2" w:rsidP="006703C2">
      <w:pPr>
        <w:ind w:firstLine="720"/>
        <w:jc w:val="center"/>
        <w:rPr>
          <w:rFonts w:ascii="Times New Roman" w:hAnsi="Times New Roman" w:cs="Times New Roman"/>
          <w:b/>
        </w:rPr>
      </w:pPr>
    </w:p>
    <w:p w:rsidR="0058716C" w:rsidRDefault="006703C2" w:rsidP="0058716C">
      <w:pPr>
        <w:spacing w:line="240" w:lineRule="exact"/>
        <w:ind w:firstLine="720"/>
        <w:jc w:val="center"/>
        <w:rPr>
          <w:rFonts w:ascii="Times New Roman" w:hAnsi="Times New Roman" w:cs="Times New Roman"/>
          <w:sz w:val="28"/>
          <w:szCs w:val="28"/>
        </w:rPr>
      </w:pPr>
      <w:r w:rsidRPr="0058716C">
        <w:rPr>
          <w:rFonts w:ascii="Times New Roman" w:hAnsi="Times New Roman" w:cs="Times New Roman"/>
          <w:sz w:val="28"/>
          <w:szCs w:val="28"/>
        </w:rPr>
        <w:t>Порядок определения нормативных затрат на оказание муниципальных услуг для бюджетных учреждений культуры подведомственных администрации Ипатовского муниципального района Ставропольского края</w:t>
      </w:r>
    </w:p>
    <w:p w:rsidR="0058716C" w:rsidRPr="0058716C" w:rsidRDefault="0058716C" w:rsidP="006703C2">
      <w:pPr>
        <w:ind w:firstLine="720"/>
        <w:jc w:val="center"/>
        <w:rPr>
          <w:rFonts w:ascii="Times New Roman" w:hAnsi="Times New Roman" w:cs="Times New Roman"/>
          <w:sz w:val="28"/>
          <w:szCs w:val="28"/>
        </w:rPr>
      </w:pPr>
    </w:p>
    <w:p w:rsidR="006703C2" w:rsidRPr="006703C2" w:rsidRDefault="006703C2" w:rsidP="006703C2">
      <w:pPr>
        <w:jc w:val="center"/>
        <w:rPr>
          <w:rFonts w:ascii="Times New Roman" w:hAnsi="Times New Roman" w:cs="Times New Roman"/>
          <w:sz w:val="28"/>
          <w:szCs w:val="28"/>
          <w:u w:val="single"/>
        </w:rPr>
      </w:pPr>
      <w:r w:rsidRPr="006703C2">
        <w:rPr>
          <w:rFonts w:ascii="Times New Roman" w:hAnsi="Times New Roman" w:cs="Times New Roman"/>
          <w:sz w:val="28"/>
          <w:szCs w:val="28"/>
          <w:u w:val="single"/>
        </w:rPr>
        <w:t>Реализация дополнительных предпрофессиональных программ в области искусств, реализация дополнительных общеразвивающих программ, показ кинофильмов, прокат кинофильмов, организация и проведение культурно-массовых мероприятий</w:t>
      </w:r>
    </w:p>
    <w:p w:rsidR="006703C2" w:rsidRPr="006703C2" w:rsidRDefault="006703C2" w:rsidP="006703C2">
      <w:pPr>
        <w:ind w:firstLine="720"/>
        <w:jc w:val="center"/>
        <w:rPr>
          <w:rFonts w:ascii="Times New Roman" w:hAnsi="Times New Roman" w:cs="Times New Roman"/>
          <w:sz w:val="20"/>
          <w:szCs w:val="20"/>
          <w:u w:val="single"/>
        </w:rPr>
      </w:pPr>
      <w:r w:rsidRPr="006703C2">
        <w:rPr>
          <w:rFonts w:ascii="Times New Roman" w:hAnsi="Times New Roman" w:cs="Times New Roman"/>
          <w:sz w:val="20"/>
          <w:szCs w:val="20"/>
          <w:u w:val="single"/>
        </w:rPr>
        <w:t>наименование муниципальной услуги (наименование группы государственных услуг)</w:t>
      </w:r>
    </w:p>
    <w:p w:rsidR="006703C2" w:rsidRPr="006703C2" w:rsidRDefault="006703C2" w:rsidP="006703C2">
      <w:pPr>
        <w:ind w:firstLine="720"/>
        <w:jc w:val="center"/>
        <w:rPr>
          <w:rFonts w:ascii="Times New Roman" w:hAnsi="Times New Roman" w:cs="Times New Roman"/>
          <w:b/>
          <w:sz w:val="28"/>
          <w:szCs w:val="28"/>
        </w:rPr>
      </w:pPr>
    </w:p>
    <w:p w:rsidR="006703C2" w:rsidRPr="006703C2" w:rsidRDefault="006B26D2" w:rsidP="006703C2">
      <w:pPr>
        <w:ind w:firstLine="720"/>
        <w:jc w:val="both"/>
        <w:rPr>
          <w:rFonts w:ascii="Times New Roman" w:hAnsi="Times New Roman" w:cs="Times New Roman"/>
          <w:sz w:val="28"/>
          <w:szCs w:val="28"/>
        </w:rPr>
      </w:pPr>
      <w:fldSimple w:instr=" SEQ Номер_пункта \* MERGEFORMAT ">
        <w:r w:rsidR="00914FC5" w:rsidRPr="00914FC5">
          <w:rPr>
            <w:rFonts w:ascii="Times New Roman" w:hAnsi="Times New Roman" w:cs="Times New Roman"/>
            <w:noProof/>
            <w:sz w:val="28"/>
            <w:szCs w:val="28"/>
          </w:rPr>
          <w:t>1</w:t>
        </w:r>
      </w:fldSimple>
      <w:r w:rsidR="006703C2" w:rsidRPr="006703C2">
        <w:rPr>
          <w:rFonts w:ascii="Times New Roman" w:hAnsi="Times New Roman" w:cs="Times New Roman"/>
          <w:sz w:val="28"/>
          <w:szCs w:val="28"/>
        </w:rPr>
        <w:t xml:space="preserve">. Настоящий Порядок разработан в соответствии приказом Минфина России от 01.07.2015 г. № 104 н «Об утверждении общих требований к определению нормативных затрат на оказание государственных (муниципальных услуг), осуществление которых предусмотрено бюджетным законодательством Российской Федерации и не отнесенных к иным видам деятельности,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государственными (муниципальными) учреждениями», в соответствии с приказом Минкультуры России от 09.06.2015 г. № 1762 «Об утверждении общих требований к определению нормативных затрат на оказание государственных (муниципальных) услуг в сфере культура, кинематографии, архивного дела, применяемых при расчете объема субсидии на финансовое обеспечение выполнения государственных (муниципальных)  услуг (выполнение работ) государственным (муниципальным) учреждением», в соответствии с приказом финансового управления администрации Ипатовского муниципального района Ставропольского края от 18 декабря 2012 года № 86 «Об утверждении методических рекомендаций по определению расчетно-нормативных затрат» далее методических рекомендаций, в соответствии с распоряжением администрации Ипатовского муниципального района Ставропольского края от 19 февраля 2016 г. №34-р «Об утверждении плана мероприятий по поэтапному применению отдельных </w:t>
      </w:r>
      <w:r w:rsidR="006703C2" w:rsidRPr="006703C2">
        <w:rPr>
          <w:rFonts w:ascii="Times New Roman" w:hAnsi="Times New Roman" w:cs="Times New Roman"/>
          <w:sz w:val="28"/>
          <w:szCs w:val="28"/>
        </w:rPr>
        <w:lastRenderedPageBreak/>
        <w:t>нормативных затрат при определении объема финансового обеспечения выполнения муниципального задания на оказание муниципальных услуг муниципальными учреждениями Ипатовского муниципального района Ставропольского края, рассчитанных с соблюдением общих требований к определению нормативных затрат на оказание муниципальных услуг,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 на 2016-2017 годы.) и устанавливает правила определения нормативных затрат на оказание подведомственными учреждениями следующих муниципальных услуг:</w:t>
      </w:r>
    </w:p>
    <w:p w:rsidR="006703C2" w:rsidRPr="006703C2" w:rsidRDefault="006703C2" w:rsidP="006703C2">
      <w:pPr>
        <w:jc w:val="both"/>
        <w:rPr>
          <w:rFonts w:ascii="Times New Roman" w:hAnsi="Times New Roman" w:cs="Times New Roman"/>
          <w:color w:val="0000FF"/>
          <w:sz w:val="28"/>
          <w:szCs w:val="28"/>
        </w:rPr>
      </w:pPr>
    </w:p>
    <w:tbl>
      <w:tblPr>
        <w:tblW w:w="47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176"/>
      </w:tblGrid>
      <w:tr w:rsidR="006703C2" w:rsidRPr="006703C2" w:rsidTr="00E37A5F">
        <w:tc>
          <w:tcPr>
            <w:tcW w:w="549" w:type="pct"/>
            <w:vAlign w:val="center"/>
          </w:tcPr>
          <w:p w:rsidR="006703C2" w:rsidRPr="006703C2" w:rsidRDefault="006703C2" w:rsidP="00E37A5F">
            <w:pPr>
              <w:jc w:val="center"/>
              <w:rPr>
                <w:rFonts w:ascii="Times New Roman" w:hAnsi="Times New Roman" w:cs="Times New Roman"/>
                <w:color w:val="0000FF"/>
                <w:sz w:val="28"/>
                <w:szCs w:val="28"/>
              </w:rPr>
            </w:pPr>
            <w:r w:rsidRPr="006703C2">
              <w:rPr>
                <w:rFonts w:ascii="Times New Roman" w:hAnsi="Times New Roman" w:cs="Times New Roman"/>
                <w:color w:val="0000FF"/>
                <w:sz w:val="28"/>
                <w:szCs w:val="28"/>
              </w:rPr>
              <w:t>№ п/п</w:t>
            </w:r>
          </w:p>
        </w:tc>
        <w:tc>
          <w:tcPr>
            <w:tcW w:w="4451" w:type="pct"/>
            <w:vAlign w:val="center"/>
          </w:tcPr>
          <w:p w:rsidR="006703C2" w:rsidRPr="006703C2" w:rsidRDefault="006703C2" w:rsidP="00E37A5F">
            <w:pPr>
              <w:jc w:val="center"/>
              <w:rPr>
                <w:rFonts w:ascii="Times New Roman" w:hAnsi="Times New Roman" w:cs="Times New Roman"/>
                <w:color w:val="0000FF"/>
                <w:sz w:val="28"/>
                <w:szCs w:val="28"/>
              </w:rPr>
            </w:pPr>
            <w:r w:rsidRPr="006703C2">
              <w:rPr>
                <w:rFonts w:ascii="Times New Roman" w:hAnsi="Times New Roman" w:cs="Times New Roman"/>
                <w:color w:val="0000FF"/>
                <w:sz w:val="28"/>
                <w:szCs w:val="28"/>
              </w:rPr>
              <w:t>Наименование муниципальной услуги в соответствии с ведомственным перечнем муниципальных услуг (работ)</w:t>
            </w:r>
          </w:p>
        </w:tc>
      </w:tr>
      <w:tr w:rsidR="006703C2" w:rsidRPr="006703C2" w:rsidTr="00E37A5F">
        <w:tc>
          <w:tcPr>
            <w:tcW w:w="549" w:type="pct"/>
          </w:tcPr>
          <w:p w:rsidR="006703C2" w:rsidRPr="006703C2" w:rsidRDefault="006703C2" w:rsidP="00E37A5F">
            <w:pPr>
              <w:jc w:val="center"/>
              <w:rPr>
                <w:rFonts w:ascii="Times New Roman" w:hAnsi="Times New Roman" w:cs="Times New Roman"/>
                <w:color w:val="0000FF"/>
                <w:sz w:val="28"/>
                <w:szCs w:val="28"/>
              </w:rPr>
            </w:pPr>
            <w:r w:rsidRPr="006703C2">
              <w:rPr>
                <w:rFonts w:ascii="Times New Roman" w:hAnsi="Times New Roman" w:cs="Times New Roman"/>
                <w:color w:val="0000FF"/>
                <w:sz w:val="28"/>
                <w:szCs w:val="28"/>
              </w:rPr>
              <w:t>1.</w:t>
            </w:r>
          </w:p>
        </w:tc>
        <w:tc>
          <w:tcPr>
            <w:tcW w:w="4451" w:type="pct"/>
          </w:tcPr>
          <w:p w:rsidR="006703C2" w:rsidRPr="006703C2" w:rsidRDefault="006703C2" w:rsidP="00E37A5F">
            <w:pPr>
              <w:jc w:val="both"/>
              <w:rPr>
                <w:rFonts w:ascii="Times New Roman" w:hAnsi="Times New Roman" w:cs="Times New Roman"/>
                <w:color w:val="0000FF"/>
                <w:sz w:val="28"/>
                <w:szCs w:val="28"/>
              </w:rPr>
            </w:pPr>
            <w:r w:rsidRPr="006703C2">
              <w:rPr>
                <w:rFonts w:ascii="Times New Roman" w:hAnsi="Times New Roman" w:cs="Times New Roman"/>
                <w:color w:val="0000FF"/>
                <w:sz w:val="28"/>
                <w:szCs w:val="28"/>
              </w:rPr>
              <w:t>Реализация дополнительных общеразвивающих программ</w:t>
            </w:r>
          </w:p>
        </w:tc>
      </w:tr>
      <w:tr w:rsidR="006703C2" w:rsidRPr="006703C2" w:rsidTr="00E37A5F">
        <w:tc>
          <w:tcPr>
            <w:tcW w:w="549" w:type="pct"/>
          </w:tcPr>
          <w:p w:rsidR="006703C2" w:rsidRPr="006703C2" w:rsidRDefault="006703C2" w:rsidP="00E37A5F">
            <w:pPr>
              <w:jc w:val="center"/>
              <w:rPr>
                <w:rFonts w:ascii="Times New Roman" w:hAnsi="Times New Roman" w:cs="Times New Roman"/>
                <w:color w:val="0000FF"/>
                <w:sz w:val="28"/>
                <w:szCs w:val="28"/>
              </w:rPr>
            </w:pPr>
            <w:r w:rsidRPr="006703C2">
              <w:rPr>
                <w:rFonts w:ascii="Times New Roman" w:hAnsi="Times New Roman" w:cs="Times New Roman"/>
                <w:color w:val="0000FF"/>
                <w:sz w:val="28"/>
                <w:szCs w:val="28"/>
              </w:rPr>
              <w:t>2.</w:t>
            </w:r>
          </w:p>
        </w:tc>
        <w:tc>
          <w:tcPr>
            <w:tcW w:w="4451" w:type="pct"/>
          </w:tcPr>
          <w:p w:rsidR="006703C2" w:rsidRPr="006703C2" w:rsidRDefault="006703C2" w:rsidP="00E37A5F">
            <w:pPr>
              <w:jc w:val="both"/>
              <w:rPr>
                <w:rFonts w:ascii="Times New Roman" w:hAnsi="Times New Roman" w:cs="Times New Roman"/>
                <w:color w:val="0000FF"/>
                <w:sz w:val="28"/>
                <w:szCs w:val="28"/>
              </w:rPr>
            </w:pPr>
            <w:r w:rsidRPr="006703C2">
              <w:rPr>
                <w:rFonts w:ascii="Times New Roman" w:hAnsi="Times New Roman" w:cs="Times New Roman"/>
                <w:color w:val="0000FF"/>
                <w:sz w:val="28"/>
                <w:szCs w:val="28"/>
              </w:rPr>
              <w:t>Реализация дополнительных предпрофессиональных программ в области искусств</w:t>
            </w:r>
          </w:p>
        </w:tc>
      </w:tr>
      <w:tr w:rsidR="006703C2" w:rsidRPr="006703C2" w:rsidTr="00E37A5F">
        <w:tc>
          <w:tcPr>
            <w:tcW w:w="549" w:type="pct"/>
          </w:tcPr>
          <w:p w:rsidR="006703C2" w:rsidRPr="006703C2" w:rsidRDefault="006703C2" w:rsidP="00E37A5F">
            <w:pPr>
              <w:jc w:val="center"/>
              <w:rPr>
                <w:rFonts w:ascii="Times New Roman" w:hAnsi="Times New Roman" w:cs="Times New Roman"/>
                <w:color w:val="0000FF"/>
                <w:sz w:val="28"/>
                <w:szCs w:val="28"/>
              </w:rPr>
            </w:pPr>
            <w:r w:rsidRPr="006703C2">
              <w:rPr>
                <w:rFonts w:ascii="Times New Roman" w:hAnsi="Times New Roman" w:cs="Times New Roman"/>
                <w:color w:val="0000FF"/>
                <w:sz w:val="28"/>
                <w:szCs w:val="28"/>
              </w:rPr>
              <w:t>3.</w:t>
            </w:r>
          </w:p>
        </w:tc>
        <w:tc>
          <w:tcPr>
            <w:tcW w:w="4451" w:type="pct"/>
          </w:tcPr>
          <w:p w:rsidR="006703C2" w:rsidRPr="006703C2" w:rsidRDefault="006703C2" w:rsidP="00E37A5F">
            <w:pPr>
              <w:jc w:val="both"/>
              <w:rPr>
                <w:rFonts w:ascii="Times New Roman" w:hAnsi="Times New Roman" w:cs="Times New Roman"/>
                <w:color w:val="0000FF"/>
                <w:sz w:val="28"/>
                <w:szCs w:val="28"/>
              </w:rPr>
            </w:pPr>
            <w:r w:rsidRPr="006703C2">
              <w:rPr>
                <w:rFonts w:ascii="Times New Roman" w:hAnsi="Times New Roman" w:cs="Times New Roman"/>
                <w:color w:val="0000FF"/>
                <w:sz w:val="28"/>
                <w:szCs w:val="28"/>
              </w:rPr>
              <w:t>Показ кинофильмов</w:t>
            </w:r>
          </w:p>
        </w:tc>
      </w:tr>
      <w:tr w:rsidR="006703C2" w:rsidRPr="006703C2" w:rsidTr="00E37A5F">
        <w:tc>
          <w:tcPr>
            <w:tcW w:w="549" w:type="pct"/>
          </w:tcPr>
          <w:p w:rsidR="006703C2" w:rsidRPr="006703C2" w:rsidRDefault="006703C2" w:rsidP="00E37A5F">
            <w:pPr>
              <w:jc w:val="center"/>
              <w:rPr>
                <w:rFonts w:ascii="Times New Roman" w:hAnsi="Times New Roman" w:cs="Times New Roman"/>
                <w:color w:val="0000FF"/>
                <w:sz w:val="28"/>
                <w:szCs w:val="28"/>
              </w:rPr>
            </w:pPr>
            <w:r w:rsidRPr="006703C2">
              <w:rPr>
                <w:rFonts w:ascii="Times New Roman" w:hAnsi="Times New Roman" w:cs="Times New Roman"/>
                <w:color w:val="0000FF"/>
                <w:sz w:val="28"/>
                <w:szCs w:val="28"/>
              </w:rPr>
              <w:t>4.</w:t>
            </w:r>
          </w:p>
        </w:tc>
        <w:tc>
          <w:tcPr>
            <w:tcW w:w="4451" w:type="pct"/>
          </w:tcPr>
          <w:p w:rsidR="006703C2" w:rsidRPr="006703C2" w:rsidRDefault="006703C2" w:rsidP="00E37A5F">
            <w:pPr>
              <w:jc w:val="both"/>
              <w:rPr>
                <w:rFonts w:ascii="Times New Roman" w:hAnsi="Times New Roman" w:cs="Times New Roman"/>
                <w:color w:val="0000FF"/>
                <w:sz w:val="28"/>
                <w:szCs w:val="28"/>
              </w:rPr>
            </w:pPr>
            <w:r w:rsidRPr="006703C2">
              <w:rPr>
                <w:rFonts w:ascii="Times New Roman" w:hAnsi="Times New Roman" w:cs="Times New Roman"/>
                <w:color w:val="0000FF"/>
                <w:sz w:val="28"/>
                <w:szCs w:val="28"/>
              </w:rPr>
              <w:t>Организация и проведение культурно-массовых мероприятий</w:t>
            </w:r>
          </w:p>
        </w:tc>
      </w:tr>
      <w:tr w:rsidR="006703C2" w:rsidRPr="006703C2" w:rsidTr="00E37A5F">
        <w:tc>
          <w:tcPr>
            <w:tcW w:w="549" w:type="pct"/>
          </w:tcPr>
          <w:p w:rsidR="006703C2" w:rsidRPr="006703C2" w:rsidRDefault="006703C2" w:rsidP="00E37A5F">
            <w:pPr>
              <w:jc w:val="center"/>
              <w:rPr>
                <w:rFonts w:ascii="Times New Roman" w:hAnsi="Times New Roman" w:cs="Times New Roman"/>
                <w:color w:val="0000FF"/>
                <w:sz w:val="28"/>
                <w:szCs w:val="28"/>
              </w:rPr>
            </w:pPr>
            <w:r w:rsidRPr="006703C2">
              <w:rPr>
                <w:rFonts w:ascii="Times New Roman" w:hAnsi="Times New Roman" w:cs="Times New Roman"/>
                <w:color w:val="0000FF"/>
                <w:sz w:val="28"/>
                <w:szCs w:val="28"/>
              </w:rPr>
              <w:t>5.</w:t>
            </w:r>
          </w:p>
        </w:tc>
        <w:tc>
          <w:tcPr>
            <w:tcW w:w="4451" w:type="pct"/>
          </w:tcPr>
          <w:p w:rsidR="006703C2" w:rsidRPr="006703C2" w:rsidRDefault="006703C2" w:rsidP="00E37A5F">
            <w:pPr>
              <w:jc w:val="both"/>
              <w:rPr>
                <w:rFonts w:ascii="Times New Roman" w:hAnsi="Times New Roman" w:cs="Times New Roman"/>
                <w:color w:val="0000FF"/>
                <w:sz w:val="28"/>
                <w:szCs w:val="28"/>
              </w:rPr>
            </w:pPr>
            <w:r w:rsidRPr="006703C2">
              <w:rPr>
                <w:rFonts w:ascii="Times New Roman" w:hAnsi="Times New Roman" w:cs="Times New Roman"/>
                <w:color w:val="0000FF"/>
                <w:sz w:val="28"/>
                <w:szCs w:val="28"/>
              </w:rPr>
              <w:t>Прокат кинофильмов</w:t>
            </w:r>
          </w:p>
        </w:tc>
      </w:tr>
    </w:tbl>
    <w:p w:rsidR="006703C2" w:rsidRPr="006703C2" w:rsidRDefault="006703C2" w:rsidP="006703C2">
      <w:pPr>
        <w:ind w:firstLine="720"/>
        <w:jc w:val="both"/>
        <w:rPr>
          <w:rFonts w:ascii="Times New Roman" w:hAnsi="Times New Roman" w:cs="Times New Roman"/>
          <w:sz w:val="28"/>
          <w:szCs w:val="28"/>
        </w:rPr>
      </w:pPr>
      <w:r w:rsidRPr="006703C2">
        <w:rPr>
          <w:rFonts w:ascii="Times New Roman" w:hAnsi="Times New Roman" w:cs="Times New Roman"/>
          <w:sz w:val="28"/>
          <w:szCs w:val="28"/>
        </w:rPr>
        <w:t>2. Нормативные затраты на оказание муниципальных услуг</w:t>
      </w:r>
      <w:r w:rsidRPr="006703C2">
        <w:rPr>
          <w:rFonts w:ascii="Times New Roman" w:hAnsi="Times New Roman" w:cs="Times New Roman"/>
          <w:color w:val="0000FF"/>
          <w:sz w:val="28"/>
          <w:szCs w:val="28"/>
        </w:rPr>
        <w:t xml:space="preserve"> </w:t>
      </w:r>
      <w:r w:rsidRPr="006703C2">
        <w:rPr>
          <w:rFonts w:ascii="Times New Roman" w:hAnsi="Times New Roman" w:cs="Times New Roman"/>
          <w:sz w:val="28"/>
          <w:szCs w:val="28"/>
        </w:rPr>
        <w:t>определяются по формуле:</w:t>
      </w:r>
    </w:p>
    <w:p w:rsidR="006703C2" w:rsidRPr="006703C2" w:rsidRDefault="006703C2" w:rsidP="006703C2">
      <w:pPr>
        <w:ind w:firstLine="720"/>
        <w:jc w:val="both"/>
        <w:rPr>
          <w:rFonts w:ascii="Times New Roman" w:hAnsi="Times New Roman" w:cs="Times New Roman"/>
          <w:sz w:val="28"/>
          <w:szCs w:val="28"/>
        </w:rPr>
      </w:pPr>
    </w:p>
    <w:p w:rsidR="006703C2" w:rsidRPr="006703C2" w:rsidRDefault="006703C2" w:rsidP="006703C2">
      <w:pPr>
        <w:autoSpaceDE w:val="0"/>
        <w:autoSpaceDN w:val="0"/>
        <w:adjustRightInd w:val="0"/>
        <w:jc w:val="both"/>
        <w:rPr>
          <w:rFonts w:ascii="Times New Roman" w:hAnsi="Times New Roman" w:cs="Times New Roman"/>
          <w:sz w:val="28"/>
          <w:szCs w:val="28"/>
        </w:rPr>
      </w:pPr>
    </w:p>
    <w:p w:rsidR="006703C2" w:rsidRPr="006703C2" w:rsidRDefault="006703C2" w:rsidP="006703C2">
      <w:pPr>
        <w:autoSpaceDE w:val="0"/>
        <w:autoSpaceDN w:val="0"/>
        <w:adjustRightInd w:val="0"/>
        <w:jc w:val="both"/>
        <w:rPr>
          <w:rFonts w:ascii="Times New Roman" w:hAnsi="Times New Roman" w:cs="Times New Roman"/>
          <w:sz w:val="28"/>
          <w:szCs w:val="28"/>
        </w:rPr>
      </w:pPr>
    </w:p>
    <w:p w:rsidR="006703C2" w:rsidRPr="006703C2" w:rsidRDefault="006B26D2" w:rsidP="006703C2">
      <w:pPr>
        <w:autoSpaceDE w:val="0"/>
        <w:autoSpaceDN w:val="0"/>
        <w:adjustRightInd w:val="0"/>
        <w:jc w:val="center"/>
        <w:rPr>
          <w:rFonts w:ascii="Times New Roman" w:hAnsi="Times New Roman" w:cs="Times New Roman"/>
          <w:sz w:val="28"/>
          <w:szCs w:val="28"/>
        </w:rPr>
      </w:pPr>
      <m:oMathPara>
        <m:oMath>
          <m:sSub>
            <m:sSubPr>
              <m:ctrlPr>
                <w:rPr>
                  <w:rFonts w:ascii="Cambria Math" w:eastAsia="Times New Roman" w:hAnsi="Times New Roman" w:cs="Times New Roman"/>
                  <w:sz w:val="28"/>
                  <w:szCs w:val="20"/>
                </w:rPr>
              </m:ctrlPr>
            </m:sSubPr>
            <m:e>
              <m:r>
                <m:rPr>
                  <m:sty m:val="p"/>
                </m:rPr>
                <w:rPr>
                  <w:rFonts w:ascii="Cambria Math" w:eastAsia="Times New Roman" w:hAnsi="Times New Roman" w:cs="Times New Roman"/>
                  <w:sz w:val="28"/>
                  <w:szCs w:val="20"/>
                  <w:lang w:val="en-US"/>
                </w:rPr>
                <m:t>N</m:t>
              </m:r>
            </m:e>
            <m:sub>
              <m:r>
                <m:rPr>
                  <m:sty m:val="p"/>
                </m:rPr>
                <w:rPr>
                  <w:rFonts w:ascii="Cambria Math" w:eastAsia="Times New Roman" w:hAnsi="Times New Roman" w:cs="Times New Roman"/>
                  <w:sz w:val="28"/>
                  <w:szCs w:val="20"/>
                </w:rPr>
                <m:t>i</m:t>
              </m:r>
            </m:sub>
          </m:sSub>
          <m:r>
            <m:rPr>
              <m:sty m:val="p"/>
            </m:rPr>
            <w:rPr>
              <w:rFonts w:ascii="Cambria Math" w:eastAsia="Times New Roman" w:hAnsi="Times New Roman" w:cs="Times New Roman"/>
              <w:sz w:val="28"/>
              <w:szCs w:val="20"/>
            </w:rPr>
            <m:t>=</m:t>
          </m:r>
          <m:sSubSup>
            <m:sSubSupPr>
              <m:ctrlPr>
                <w:rPr>
                  <w:rFonts w:ascii="Cambria Math" w:eastAsia="Times New Roman" w:hAnsi="Times New Roman" w:cs="Times New Roman"/>
                  <w:sz w:val="28"/>
                  <w:szCs w:val="20"/>
                </w:rPr>
              </m:ctrlPr>
            </m:sSubSupPr>
            <m:e>
              <m:r>
                <m:rPr>
                  <m:sty m:val="p"/>
                </m:rPr>
                <w:rPr>
                  <w:rFonts w:ascii="Cambria Math" w:eastAsia="Times New Roman" w:hAnsi="Times New Roman" w:cs="Times New Roman"/>
                  <w:sz w:val="28"/>
                  <w:szCs w:val="20"/>
                </w:rPr>
                <m:t>K</m:t>
              </m:r>
            </m:e>
            <m:sub>
              <m:r>
                <m:rPr>
                  <m:sty m:val="p"/>
                </m:rPr>
                <w:rPr>
                  <w:rFonts w:ascii="Cambria Math" w:eastAsia="Times New Roman" w:hAnsi="Times New Roman" w:cs="Times New Roman"/>
                  <w:sz w:val="28"/>
                  <w:szCs w:val="20"/>
                </w:rPr>
                <m:t>отр</m:t>
              </m:r>
            </m:sub>
            <m:sup>
              <m:r>
                <m:rPr>
                  <m:sty m:val="p"/>
                </m:rPr>
                <w:rPr>
                  <w:rFonts w:ascii="Cambria Math" w:eastAsia="Times New Roman" w:hAnsi="Times New Roman" w:cs="Times New Roman"/>
                  <w:sz w:val="28"/>
                  <w:szCs w:val="20"/>
                </w:rPr>
                <m:t>i</m:t>
              </m:r>
            </m:sup>
          </m:sSubSup>
          <m:r>
            <m:rPr>
              <m:sty m:val="p"/>
            </m:rPr>
            <w:rPr>
              <w:rFonts w:ascii="Cambria Math" w:eastAsia="Times New Roman" w:hAnsi="Times New Roman" w:cs="Times New Roman"/>
              <w:sz w:val="28"/>
              <w:szCs w:val="20"/>
            </w:rPr>
            <m:t>×</m:t>
          </m:r>
          <m:sSubSup>
            <m:sSubSupPr>
              <m:ctrlPr>
                <w:rPr>
                  <w:rFonts w:ascii="Cambria Math" w:eastAsia="Times New Roman" w:hAnsi="Times New Roman" w:cs="Times New Roman"/>
                  <w:sz w:val="28"/>
                  <w:szCs w:val="20"/>
                  <w:lang w:val="en-US"/>
                </w:rPr>
              </m:ctrlPr>
            </m:sSubSupPr>
            <m:e>
              <m:r>
                <m:rPr>
                  <m:sty m:val="p"/>
                </m:rPr>
                <w:rPr>
                  <w:rFonts w:ascii="Cambria Math" w:eastAsia="Times New Roman" w:hAnsi="Times New Roman" w:cs="Times New Roman"/>
                  <w:sz w:val="28"/>
                  <w:szCs w:val="20"/>
                  <w:lang w:val="en-US"/>
                </w:rPr>
                <m:t>N</m:t>
              </m:r>
            </m:e>
            <m:sub>
              <m:r>
                <m:rPr>
                  <m:sty m:val="p"/>
                </m:rPr>
                <w:rPr>
                  <w:rFonts w:ascii="Cambria Math" w:eastAsia="Times New Roman" w:hAnsi="Times New Roman" w:cs="Times New Roman"/>
                  <w:sz w:val="28"/>
                  <w:szCs w:val="20"/>
                </w:rPr>
                <m:t>баз</m:t>
              </m:r>
              <m:r>
                <m:rPr>
                  <m:sty m:val="p"/>
                </m:rPr>
                <w:rPr>
                  <w:rFonts w:ascii="Cambria Math" w:eastAsia="Times New Roman" w:hAnsi="Times New Roman" w:cs="Times New Roman"/>
                  <w:sz w:val="28"/>
                  <w:szCs w:val="20"/>
                </w:rPr>
                <m:t xml:space="preserve"> </m:t>
              </m:r>
              <m:r>
                <m:rPr>
                  <m:sty m:val="p"/>
                </m:rPr>
                <w:rPr>
                  <w:rFonts w:ascii="Cambria Math" w:eastAsia="Times New Roman" w:hAnsi="Times New Roman" w:cs="Times New Roman"/>
                  <w:sz w:val="28"/>
                  <w:szCs w:val="20"/>
                  <w:lang w:val="en-US"/>
                </w:rPr>
                <m:t>i</m:t>
              </m:r>
            </m:sub>
            <m:sup>
              <m:r>
                <m:rPr>
                  <m:sty m:val="p"/>
                </m:rPr>
                <w:rPr>
                  <w:rFonts w:ascii="Cambria Math" w:eastAsia="Times New Roman" w:hAnsi="Times New Roman" w:cs="Times New Roman"/>
                  <w:sz w:val="28"/>
                  <w:szCs w:val="20"/>
                  <w:lang w:val="en-US"/>
                </w:rPr>
                <m:t>непоср</m:t>
              </m:r>
            </m:sup>
          </m:sSubSup>
          <m:r>
            <m:rPr>
              <m:sty m:val="p"/>
            </m:rPr>
            <w:rPr>
              <w:rFonts w:ascii="Cambria Math" w:eastAsia="Times New Roman" w:hAnsi="Times New Roman" w:cs="Times New Roman"/>
              <w:sz w:val="28"/>
              <w:szCs w:val="20"/>
              <w:lang w:val="en-US"/>
            </w:rPr>
            <m:t>+</m:t>
          </m:r>
          <m:sSub>
            <m:sSubPr>
              <m:ctrlPr>
                <w:rPr>
                  <w:rFonts w:ascii="Cambria Math" w:eastAsia="Times New Roman" w:hAnsi="Times New Roman" w:cs="Times New Roman"/>
                  <w:sz w:val="28"/>
                  <w:szCs w:val="20"/>
                  <w:lang w:val="en-US"/>
                </w:rPr>
              </m:ctrlPr>
            </m:sSubPr>
            <m:e>
              <m:r>
                <m:rPr>
                  <m:sty m:val="p"/>
                </m:rPr>
                <w:rPr>
                  <w:rFonts w:ascii="Cambria Math" w:eastAsia="Times New Roman" w:hAnsi="Times New Roman" w:cs="Times New Roman"/>
                  <w:sz w:val="28"/>
                  <w:szCs w:val="20"/>
                  <w:lang w:val="en-US"/>
                </w:rPr>
                <m:t>K</m:t>
              </m:r>
            </m:e>
            <m:sub>
              <m:r>
                <m:rPr>
                  <m:sty m:val="p"/>
                </m:rPr>
                <w:rPr>
                  <w:rFonts w:ascii="Cambria Math" w:eastAsia="Times New Roman" w:hAnsi="Times New Roman" w:cs="Times New Roman"/>
                  <w:sz w:val="28"/>
                  <w:szCs w:val="20"/>
                </w:rPr>
                <m:t>ПД</m:t>
              </m:r>
            </m:sub>
          </m:sSub>
          <m:r>
            <m:rPr>
              <m:sty m:val="p"/>
            </m:rPr>
            <w:rPr>
              <w:rFonts w:ascii="Cambria Math" w:eastAsia="Times New Roman" w:hAnsi="Times New Roman" w:cs="Times New Roman"/>
              <w:sz w:val="28"/>
              <w:szCs w:val="20"/>
              <w:lang w:val="en-US"/>
            </w:rPr>
            <m:t>×</m:t>
          </m:r>
          <m:sSubSup>
            <m:sSubSupPr>
              <m:ctrlPr>
                <w:rPr>
                  <w:rFonts w:ascii="Cambria Math" w:eastAsia="Times New Roman" w:hAnsi="Times New Roman" w:cs="Times New Roman"/>
                  <w:sz w:val="28"/>
                  <w:szCs w:val="20"/>
                  <w:lang w:val="en-US"/>
                </w:rPr>
              </m:ctrlPr>
            </m:sSubSupPr>
            <m:e>
              <m:r>
                <m:rPr>
                  <m:sty m:val="p"/>
                </m:rPr>
                <w:rPr>
                  <w:rFonts w:ascii="Cambria Math" w:eastAsia="Times New Roman" w:hAnsi="Times New Roman" w:cs="Times New Roman"/>
                  <w:sz w:val="28"/>
                  <w:szCs w:val="20"/>
                  <w:lang w:val="en-US"/>
                </w:rPr>
                <m:t>N</m:t>
              </m:r>
            </m:e>
            <m:sub>
              <m:r>
                <m:rPr>
                  <m:sty m:val="p"/>
                </m:rPr>
                <w:rPr>
                  <w:rFonts w:ascii="Cambria Math" w:eastAsia="Times New Roman" w:hAnsi="Times New Roman" w:cs="Times New Roman"/>
                  <w:sz w:val="28"/>
                  <w:szCs w:val="20"/>
                  <w:lang w:val="en-US"/>
                </w:rPr>
                <m:t>i</m:t>
              </m:r>
            </m:sub>
            <m:sup>
              <m:r>
                <m:rPr>
                  <m:sty m:val="p"/>
                </m:rPr>
                <w:rPr>
                  <w:rFonts w:ascii="Cambria Math" w:eastAsia="Times New Roman" w:hAnsi="Times New Roman" w:cs="Times New Roman"/>
                  <w:sz w:val="28"/>
                  <w:szCs w:val="20"/>
                </w:rPr>
                <m:t>общ</m:t>
              </m:r>
            </m:sup>
          </m:sSubSup>
        </m:oMath>
      </m:oMathPara>
    </w:p>
    <w:p w:rsidR="006703C2" w:rsidRPr="006703C2" w:rsidRDefault="006703C2" w:rsidP="006703C2">
      <w:pPr>
        <w:autoSpaceDE w:val="0"/>
        <w:autoSpaceDN w:val="0"/>
        <w:adjustRightInd w:val="0"/>
        <w:jc w:val="both"/>
        <w:rPr>
          <w:rFonts w:ascii="Times New Roman" w:hAnsi="Times New Roman" w:cs="Times New Roman"/>
          <w:sz w:val="28"/>
          <w:szCs w:val="28"/>
        </w:rPr>
      </w:pPr>
      <w:r w:rsidRPr="006703C2">
        <w:rPr>
          <w:rFonts w:ascii="Times New Roman" w:hAnsi="Times New Roman" w:cs="Times New Roman"/>
          <w:sz w:val="28"/>
          <w:szCs w:val="28"/>
        </w:rPr>
        <w:t>где:</w:t>
      </w:r>
    </w:p>
    <w:p w:rsidR="006703C2" w:rsidRPr="006703C2" w:rsidRDefault="006703C2" w:rsidP="006703C2">
      <w:pPr>
        <w:autoSpaceDE w:val="0"/>
        <w:autoSpaceDN w:val="0"/>
        <w:adjustRightInd w:val="0"/>
        <w:jc w:val="both"/>
        <w:rPr>
          <w:rFonts w:ascii="Times New Roman" w:hAnsi="Times New Roman" w:cs="Times New Roman"/>
          <w:sz w:val="28"/>
          <w:szCs w:val="28"/>
        </w:rPr>
      </w:pPr>
      <w:r w:rsidRPr="006703C2">
        <w:rPr>
          <w:rFonts w:ascii="Times New Roman" w:hAnsi="Times New Roman" w:cs="Times New Roman"/>
          <w:noProof/>
          <w:sz w:val="28"/>
          <w:szCs w:val="28"/>
        </w:rPr>
        <w:drawing>
          <wp:inline distT="0" distB="0" distL="0" distR="0">
            <wp:extent cx="209550" cy="247650"/>
            <wp:effectExtent l="0" t="0" r="0" b="0"/>
            <wp:docPr id="2" name="Рисунок 5" descr="base_1_181991_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base_1_181991_8"/>
                    <pic:cNvPicPr>
                      <a:picLocks noChangeAspect="1" noChangeArrowheads="1"/>
                    </pic:cNvPicPr>
                  </pic:nvPicPr>
                  <pic:blipFill>
                    <a:blip r:embed="rId6" cstate="print"/>
                    <a:srcRect/>
                    <a:stretch>
                      <a:fillRect/>
                    </a:stretch>
                  </pic:blipFill>
                  <pic:spPr bwMode="auto">
                    <a:xfrm>
                      <a:off x="0" y="0"/>
                      <a:ext cx="209550" cy="247650"/>
                    </a:xfrm>
                    <a:prstGeom prst="rect">
                      <a:avLst/>
                    </a:prstGeom>
                    <a:noFill/>
                    <a:ln w="9525">
                      <a:noFill/>
                      <a:miter lim="800000"/>
                      <a:headEnd/>
                      <a:tailEnd/>
                    </a:ln>
                  </pic:spPr>
                </pic:pic>
              </a:graphicData>
            </a:graphic>
          </wp:inline>
        </w:drawing>
      </w:r>
      <w:r w:rsidRPr="006703C2">
        <w:rPr>
          <w:rFonts w:ascii="Times New Roman" w:hAnsi="Times New Roman" w:cs="Times New Roman"/>
          <w:sz w:val="28"/>
          <w:szCs w:val="28"/>
        </w:rPr>
        <w:t> – нормативные затраты на оказание i-й муниципальной услуги, включенной в ведомственный перечень;</w:t>
      </w:r>
    </w:p>
    <w:p w:rsidR="006703C2" w:rsidRPr="006703C2" w:rsidRDefault="006B26D2" w:rsidP="006703C2">
      <w:pPr>
        <w:autoSpaceDE w:val="0"/>
        <w:autoSpaceDN w:val="0"/>
        <w:adjustRightInd w:val="0"/>
        <w:jc w:val="both"/>
        <w:rPr>
          <w:rFonts w:ascii="Times New Roman" w:hAnsi="Times New Roman" w:cs="Times New Roman"/>
          <w:sz w:val="28"/>
          <w:szCs w:val="28"/>
        </w:rPr>
      </w:pPr>
      <m:oMath>
        <m:sSubSup>
          <m:sSubSupPr>
            <m:ctrlPr>
              <w:rPr>
                <w:rFonts w:ascii="Cambria Math" w:eastAsia="Times New Roman" w:hAnsi="Times New Roman" w:cs="Times New Roman"/>
                <w:sz w:val="28"/>
                <w:szCs w:val="20"/>
              </w:rPr>
            </m:ctrlPr>
          </m:sSubSupPr>
          <m:e>
            <m:r>
              <m:rPr>
                <m:sty m:val="p"/>
              </m:rPr>
              <w:rPr>
                <w:rFonts w:ascii="Cambria Math" w:eastAsia="Times New Roman" w:hAnsi="Times New Roman" w:cs="Times New Roman"/>
                <w:sz w:val="28"/>
                <w:szCs w:val="20"/>
              </w:rPr>
              <m:t>K</m:t>
            </m:r>
          </m:e>
          <m:sub>
            <m:r>
              <m:rPr>
                <m:sty m:val="p"/>
              </m:rPr>
              <w:rPr>
                <w:rFonts w:ascii="Cambria Math" w:eastAsia="Times New Roman" w:hAnsi="Times New Roman" w:cs="Times New Roman"/>
                <w:sz w:val="28"/>
                <w:szCs w:val="20"/>
              </w:rPr>
              <m:t>отр</m:t>
            </m:r>
          </m:sub>
          <m:sup>
            <m:r>
              <m:rPr>
                <m:sty m:val="p"/>
              </m:rPr>
              <w:rPr>
                <w:rFonts w:ascii="Cambria Math" w:eastAsia="Times New Roman" w:hAnsi="Times New Roman" w:cs="Times New Roman"/>
                <w:sz w:val="28"/>
                <w:szCs w:val="20"/>
              </w:rPr>
              <m:t>i</m:t>
            </m:r>
          </m:sup>
        </m:sSubSup>
      </m:oMath>
      <w:r w:rsidR="006703C2" w:rsidRPr="006703C2">
        <w:rPr>
          <w:rFonts w:ascii="Times New Roman" w:hAnsi="Times New Roman" w:cs="Times New Roman"/>
          <w:sz w:val="28"/>
          <w:szCs w:val="28"/>
        </w:rPr>
        <w:t> – отраслевой корректирующий коэффициент к базовому нормативу затрат, непосредственно связанных с оказанием i-й муниципальной услуги, определяемый в соответствии с общими требованиями;</w:t>
      </w:r>
    </w:p>
    <w:p w:rsidR="006703C2" w:rsidRPr="006703C2" w:rsidRDefault="006B26D2" w:rsidP="006703C2">
      <w:pPr>
        <w:autoSpaceDE w:val="0"/>
        <w:autoSpaceDN w:val="0"/>
        <w:adjustRightInd w:val="0"/>
        <w:jc w:val="both"/>
        <w:rPr>
          <w:rFonts w:ascii="Times New Roman" w:hAnsi="Times New Roman" w:cs="Times New Roman"/>
          <w:sz w:val="28"/>
          <w:szCs w:val="28"/>
        </w:rPr>
      </w:pPr>
      <m:oMath>
        <m:sSubSup>
          <m:sSubSupPr>
            <m:ctrlPr>
              <w:rPr>
                <w:rFonts w:ascii="Cambria Math" w:eastAsia="Times New Roman" w:hAnsi="Times New Roman" w:cs="Times New Roman"/>
                <w:sz w:val="28"/>
                <w:szCs w:val="20"/>
                <w:lang w:val="en-US"/>
              </w:rPr>
            </m:ctrlPr>
          </m:sSubSupPr>
          <m:e>
            <m:r>
              <m:rPr>
                <m:sty m:val="p"/>
              </m:rPr>
              <w:rPr>
                <w:rFonts w:ascii="Cambria Math" w:eastAsia="Times New Roman" w:hAnsi="Times New Roman" w:cs="Times New Roman"/>
                <w:sz w:val="28"/>
                <w:szCs w:val="20"/>
                <w:lang w:val="en-US"/>
              </w:rPr>
              <m:t>N</m:t>
            </m:r>
          </m:e>
          <m:sub>
            <m:r>
              <m:rPr>
                <m:sty m:val="p"/>
              </m:rPr>
              <w:rPr>
                <w:rFonts w:ascii="Cambria Math" w:eastAsia="Times New Roman" w:hAnsi="Times New Roman" w:cs="Times New Roman"/>
                <w:sz w:val="28"/>
                <w:szCs w:val="20"/>
              </w:rPr>
              <m:t>баз</m:t>
            </m:r>
            <m:r>
              <m:rPr>
                <m:sty m:val="p"/>
              </m:rPr>
              <w:rPr>
                <w:rFonts w:ascii="Cambria Math" w:eastAsia="Times New Roman" w:hAnsi="Times New Roman" w:cs="Times New Roman"/>
                <w:sz w:val="28"/>
                <w:szCs w:val="20"/>
              </w:rPr>
              <m:t xml:space="preserve"> </m:t>
            </m:r>
            <m:r>
              <m:rPr>
                <m:sty m:val="p"/>
              </m:rPr>
              <w:rPr>
                <w:rFonts w:ascii="Cambria Math" w:eastAsia="Times New Roman" w:hAnsi="Times New Roman" w:cs="Times New Roman"/>
                <w:sz w:val="28"/>
                <w:szCs w:val="20"/>
                <w:lang w:val="en-US"/>
              </w:rPr>
              <m:t>i</m:t>
            </m:r>
          </m:sub>
          <m:sup>
            <m:r>
              <m:rPr>
                <m:sty m:val="p"/>
              </m:rPr>
              <w:rPr>
                <w:rFonts w:ascii="Cambria Math" w:eastAsia="Times New Roman" w:hAnsi="Times New Roman" w:cs="Times New Roman"/>
                <w:sz w:val="28"/>
                <w:szCs w:val="20"/>
              </w:rPr>
              <m:t>непоср</m:t>
            </m:r>
          </m:sup>
        </m:sSubSup>
      </m:oMath>
      <w:r w:rsidR="006703C2" w:rsidRPr="006703C2">
        <w:rPr>
          <w:rFonts w:ascii="Times New Roman" w:hAnsi="Times New Roman" w:cs="Times New Roman"/>
          <w:sz w:val="28"/>
          <w:szCs w:val="28"/>
        </w:rPr>
        <w:t> – базовый норматив затрат, непосредственно связанных с оказанием i-й муниципальной услуги, определяемый в соответствии с общими требованиями;</w:t>
      </w:r>
    </w:p>
    <w:p w:rsidR="006703C2" w:rsidRPr="006703C2" w:rsidRDefault="006B26D2" w:rsidP="006703C2">
      <w:pPr>
        <w:autoSpaceDE w:val="0"/>
        <w:autoSpaceDN w:val="0"/>
        <w:adjustRightInd w:val="0"/>
        <w:jc w:val="both"/>
        <w:rPr>
          <w:rFonts w:ascii="Times New Roman" w:hAnsi="Times New Roman" w:cs="Times New Roman"/>
          <w:sz w:val="28"/>
          <w:szCs w:val="28"/>
        </w:rPr>
      </w:pPr>
      <m:oMath>
        <m:sSub>
          <m:sSubPr>
            <m:ctrlPr>
              <w:rPr>
                <w:rFonts w:ascii="Cambria Math" w:hAnsi="Times New Roman" w:cs="Times New Roman"/>
                <w:sz w:val="28"/>
                <w:szCs w:val="20"/>
                <w:lang w:val="en-US"/>
              </w:rPr>
            </m:ctrlPr>
          </m:sSubPr>
          <m:e>
            <m:r>
              <m:rPr>
                <m:sty m:val="p"/>
              </m:rPr>
              <w:rPr>
                <w:rFonts w:ascii="Cambria Math" w:hAnsi="Times New Roman" w:cs="Times New Roman"/>
                <w:sz w:val="28"/>
                <w:szCs w:val="20"/>
                <w:lang w:val="en-US"/>
              </w:rPr>
              <m:t>K</m:t>
            </m:r>
          </m:e>
          <m:sub>
            <m:r>
              <m:rPr>
                <m:sty m:val="p"/>
              </m:rPr>
              <w:rPr>
                <w:rFonts w:ascii="Cambria Math" w:hAnsi="Times New Roman" w:cs="Times New Roman"/>
                <w:sz w:val="28"/>
                <w:szCs w:val="20"/>
              </w:rPr>
              <m:t>ПД</m:t>
            </m:r>
          </m:sub>
        </m:sSub>
      </m:oMath>
      <w:r w:rsidR="006703C2" w:rsidRPr="006703C2">
        <w:rPr>
          <w:rFonts w:ascii="Times New Roman" w:hAnsi="Times New Roman" w:cs="Times New Roman"/>
          <w:sz w:val="28"/>
          <w:szCs w:val="28"/>
        </w:rPr>
        <w:t> – коэффициент платной деятельности муниципального учреждения Ставропольского края, определяемый в соответствии порядком формирования и финансового обеспечения выполнения муниципального задания;</w:t>
      </w:r>
    </w:p>
    <w:p w:rsidR="006703C2" w:rsidRPr="006703C2" w:rsidRDefault="006B26D2" w:rsidP="006703C2">
      <w:pPr>
        <w:autoSpaceDE w:val="0"/>
        <w:autoSpaceDN w:val="0"/>
        <w:adjustRightInd w:val="0"/>
        <w:jc w:val="both"/>
        <w:rPr>
          <w:rFonts w:ascii="Times New Roman" w:hAnsi="Times New Roman" w:cs="Times New Roman"/>
          <w:sz w:val="28"/>
          <w:szCs w:val="28"/>
        </w:rPr>
      </w:pPr>
      <m:oMath>
        <m:sSubSup>
          <m:sSubSupPr>
            <m:ctrlPr>
              <w:rPr>
                <w:rFonts w:ascii="Cambria Math" w:eastAsia="Times New Roman" w:hAnsi="Times New Roman" w:cs="Times New Roman"/>
                <w:sz w:val="28"/>
                <w:szCs w:val="20"/>
                <w:lang w:val="en-US"/>
              </w:rPr>
            </m:ctrlPr>
          </m:sSubSupPr>
          <m:e>
            <m:r>
              <m:rPr>
                <m:sty m:val="p"/>
              </m:rPr>
              <w:rPr>
                <w:rFonts w:ascii="Cambria Math" w:eastAsia="Times New Roman" w:hAnsi="Times New Roman" w:cs="Times New Roman"/>
                <w:sz w:val="28"/>
                <w:szCs w:val="20"/>
                <w:lang w:val="en-US"/>
              </w:rPr>
              <m:t>N</m:t>
            </m:r>
          </m:e>
          <m:sub>
            <m:r>
              <m:rPr>
                <m:sty m:val="p"/>
              </m:rPr>
              <w:rPr>
                <w:rFonts w:ascii="Cambria Math" w:eastAsia="Times New Roman" w:hAnsi="Times New Roman" w:cs="Times New Roman"/>
                <w:sz w:val="28"/>
                <w:szCs w:val="20"/>
                <w:lang w:val="en-US"/>
              </w:rPr>
              <m:t>i</m:t>
            </m:r>
          </m:sub>
          <m:sup>
            <m:r>
              <m:rPr>
                <m:sty m:val="p"/>
              </m:rPr>
              <w:rPr>
                <w:rFonts w:ascii="Cambria Math" w:eastAsia="Times New Roman" w:hAnsi="Times New Roman" w:cs="Times New Roman"/>
                <w:sz w:val="28"/>
                <w:szCs w:val="20"/>
              </w:rPr>
              <m:t>общ</m:t>
            </m:r>
          </m:sup>
        </m:sSubSup>
      </m:oMath>
      <w:r w:rsidR="006703C2" w:rsidRPr="006703C2">
        <w:rPr>
          <w:rFonts w:ascii="Times New Roman" w:hAnsi="Times New Roman" w:cs="Times New Roman"/>
          <w:sz w:val="28"/>
          <w:szCs w:val="28"/>
        </w:rPr>
        <w:t> – нормативные затраты на общехозяйственные нужды на оказание i-й муниципальной услуги определяемые в соответствии с методическими рекомендациями.</w:t>
      </w:r>
    </w:p>
    <w:p w:rsidR="006703C2" w:rsidRPr="006703C2" w:rsidRDefault="006703C2" w:rsidP="006703C2">
      <w:pPr>
        <w:ind w:firstLine="720"/>
        <w:jc w:val="both"/>
        <w:rPr>
          <w:rFonts w:ascii="Times New Roman" w:hAnsi="Times New Roman" w:cs="Times New Roman"/>
          <w:sz w:val="28"/>
          <w:szCs w:val="28"/>
        </w:rPr>
      </w:pPr>
      <w:r w:rsidRPr="006703C2">
        <w:rPr>
          <w:rFonts w:ascii="Times New Roman" w:hAnsi="Times New Roman" w:cs="Times New Roman"/>
          <w:sz w:val="28"/>
          <w:szCs w:val="28"/>
        </w:rPr>
        <w:t>3. При определении в соответствии с общими требованиями базового норматива затрат, непосредственно связанных с оказанием муниципальной услуги применяются нормы потребления ресурсов, выраженные в натуральных показателях, согласно приложению 1 к настоящему Порядку.</w:t>
      </w:r>
    </w:p>
    <w:p w:rsidR="006703C2" w:rsidRPr="006703C2" w:rsidRDefault="006703C2" w:rsidP="006703C2">
      <w:pPr>
        <w:ind w:firstLine="720"/>
        <w:jc w:val="both"/>
        <w:rPr>
          <w:rFonts w:ascii="Times New Roman" w:hAnsi="Times New Roman" w:cs="Times New Roman"/>
          <w:sz w:val="28"/>
          <w:szCs w:val="28"/>
        </w:rPr>
      </w:pPr>
      <w:r w:rsidRPr="006703C2">
        <w:rPr>
          <w:rFonts w:ascii="Times New Roman" w:hAnsi="Times New Roman" w:cs="Times New Roman"/>
          <w:sz w:val="28"/>
          <w:szCs w:val="28"/>
        </w:rPr>
        <w:t>4. Перечень отраслевых корректирующих коэффициентов к базовому нормативу затрат, непосредственно связанных с оказанием муниципальной услуги, применяемых при определении нормативных затрат на оказание государственной услуги установлен приложением 2.</w:t>
      </w:r>
    </w:p>
    <w:p w:rsidR="006703C2" w:rsidRPr="006703C2" w:rsidRDefault="006703C2" w:rsidP="006703C2">
      <w:pPr>
        <w:ind w:firstLine="720"/>
        <w:jc w:val="both"/>
        <w:rPr>
          <w:rFonts w:ascii="Times New Roman" w:hAnsi="Times New Roman" w:cs="Times New Roman"/>
          <w:sz w:val="28"/>
          <w:szCs w:val="28"/>
        </w:rPr>
      </w:pPr>
      <w:r w:rsidRPr="006703C2">
        <w:rPr>
          <w:rFonts w:ascii="Times New Roman" w:hAnsi="Times New Roman" w:cs="Times New Roman"/>
          <w:sz w:val="28"/>
          <w:szCs w:val="28"/>
        </w:rPr>
        <w:t>5. При определении в соответствии с методическими рекомендациями нормативных затрат на общехозяйственные нужды на оказание муниципальной услуги учитываются затраты, определяемые для указанных в приложении 3 к настоящему Порядку групп затрат, указанными в приложении 3 к настоящему Порядку методами.</w:t>
      </w:r>
    </w:p>
    <w:p w:rsidR="006703C2" w:rsidRPr="006703C2" w:rsidRDefault="006703C2" w:rsidP="006703C2">
      <w:pPr>
        <w:ind w:firstLine="720"/>
        <w:jc w:val="both"/>
        <w:rPr>
          <w:rFonts w:ascii="Times New Roman" w:hAnsi="Times New Roman" w:cs="Times New Roman"/>
          <w:sz w:val="28"/>
          <w:szCs w:val="28"/>
        </w:rPr>
      </w:pPr>
      <w:r w:rsidRPr="006703C2">
        <w:rPr>
          <w:rFonts w:ascii="Times New Roman" w:hAnsi="Times New Roman" w:cs="Times New Roman"/>
          <w:sz w:val="28"/>
          <w:szCs w:val="28"/>
        </w:rPr>
        <w:t>6. Нормативные затраты на оказание муниципальных услуг в сфере культура, не могут приводить к превышению объема бюджетных ассигнований, предусмотренных решением о бюджете на очередной финансовый год и плановый период на финансовое обеспечение муниципального задания.</w:t>
      </w:r>
    </w:p>
    <w:p w:rsidR="006703C2" w:rsidRPr="006703C2" w:rsidRDefault="006703C2" w:rsidP="006703C2">
      <w:pPr>
        <w:autoSpaceDE w:val="0"/>
        <w:autoSpaceDN w:val="0"/>
        <w:adjustRightInd w:val="0"/>
        <w:jc w:val="both"/>
        <w:rPr>
          <w:rFonts w:ascii="Times New Roman" w:hAnsi="Times New Roman" w:cs="Times New Roman"/>
          <w:sz w:val="28"/>
          <w:szCs w:val="28"/>
        </w:rPr>
      </w:pPr>
    </w:p>
    <w:p w:rsidR="006703C2" w:rsidRDefault="006703C2" w:rsidP="006703C2">
      <w:pPr>
        <w:autoSpaceDE w:val="0"/>
        <w:autoSpaceDN w:val="0"/>
        <w:adjustRightInd w:val="0"/>
        <w:spacing w:line="240" w:lineRule="exact"/>
        <w:jc w:val="right"/>
        <w:outlineLvl w:val="1"/>
        <w:rPr>
          <w:rFonts w:ascii="Times New Roman" w:hAnsi="Times New Roman" w:cs="Times New Roman"/>
          <w:sz w:val="28"/>
          <w:szCs w:val="28"/>
        </w:rPr>
      </w:pPr>
    </w:p>
    <w:p w:rsidR="0058716C" w:rsidRPr="006703C2" w:rsidRDefault="0058716C" w:rsidP="006703C2">
      <w:pPr>
        <w:autoSpaceDE w:val="0"/>
        <w:autoSpaceDN w:val="0"/>
        <w:adjustRightInd w:val="0"/>
        <w:spacing w:line="240" w:lineRule="exact"/>
        <w:jc w:val="right"/>
        <w:outlineLvl w:val="1"/>
        <w:rPr>
          <w:rFonts w:ascii="Times New Roman" w:hAnsi="Times New Roman" w:cs="Times New Roman"/>
          <w:sz w:val="28"/>
          <w:szCs w:val="28"/>
        </w:rPr>
      </w:pPr>
    </w:p>
    <w:p w:rsidR="006703C2" w:rsidRPr="006703C2" w:rsidRDefault="006703C2" w:rsidP="006703C2">
      <w:pPr>
        <w:autoSpaceDE w:val="0"/>
        <w:autoSpaceDN w:val="0"/>
        <w:adjustRightInd w:val="0"/>
        <w:spacing w:line="240" w:lineRule="exact"/>
        <w:jc w:val="right"/>
        <w:outlineLvl w:val="1"/>
        <w:rPr>
          <w:rFonts w:ascii="Times New Roman" w:hAnsi="Times New Roman" w:cs="Times New Roman"/>
          <w:sz w:val="28"/>
          <w:szCs w:val="28"/>
        </w:rPr>
      </w:pPr>
      <w:r w:rsidRPr="006703C2">
        <w:rPr>
          <w:rFonts w:ascii="Times New Roman" w:hAnsi="Times New Roman" w:cs="Times New Roman"/>
          <w:sz w:val="28"/>
          <w:szCs w:val="28"/>
        </w:rPr>
        <w:lastRenderedPageBreak/>
        <w:t>Приложение 1</w:t>
      </w:r>
    </w:p>
    <w:p w:rsidR="006703C2" w:rsidRPr="006703C2" w:rsidRDefault="006703C2" w:rsidP="006703C2">
      <w:pPr>
        <w:autoSpaceDE w:val="0"/>
        <w:autoSpaceDN w:val="0"/>
        <w:adjustRightInd w:val="0"/>
        <w:spacing w:line="240" w:lineRule="exact"/>
        <w:jc w:val="center"/>
        <w:rPr>
          <w:rFonts w:ascii="Times New Roman" w:hAnsi="Times New Roman" w:cs="Times New Roman"/>
          <w:sz w:val="28"/>
          <w:szCs w:val="28"/>
        </w:rPr>
      </w:pPr>
      <w:r w:rsidRPr="006703C2">
        <w:rPr>
          <w:rFonts w:ascii="Times New Roman" w:hAnsi="Times New Roman" w:cs="Times New Roman"/>
          <w:sz w:val="28"/>
          <w:szCs w:val="28"/>
        </w:rPr>
        <w:t xml:space="preserve">                                                                                                к Порядку</w:t>
      </w:r>
    </w:p>
    <w:p w:rsidR="006703C2" w:rsidRPr="006703C2" w:rsidRDefault="006703C2" w:rsidP="006703C2">
      <w:pPr>
        <w:ind w:firstLine="720"/>
        <w:jc w:val="both"/>
        <w:rPr>
          <w:rFonts w:ascii="Times New Roman" w:hAnsi="Times New Roman" w:cs="Times New Roman"/>
          <w:sz w:val="28"/>
          <w:szCs w:val="28"/>
        </w:rPr>
      </w:pPr>
    </w:p>
    <w:p w:rsidR="006703C2" w:rsidRPr="006703C2" w:rsidRDefault="006703C2" w:rsidP="006703C2">
      <w:pPr>
        <w:ind w:firstLine="720"/>
        <w:jc w:val="both"/>
        <w:rPr>
          <w:rFonts w:ascii="Times New Roman" w:hAnsi="Times New Roman" w:cs="Times New Roman"/>
          <w:sz w:val="28"/>
          <w:szCs w:val="28"/>
        </w:rPr>
      </w:pPr>
    </w:p>
    <w:tbl>
      <w:tblPr>
        <w:tblW w:w="5000" w:type="pct"/>
        <w:tblLook w:val="04A0"/>
      </w:tblPr>
      <w:tblGrid>
        <w:gridCol w:w="833"/>
        <w:gridCol w:w="2168"/>
        <w:gridCol w:w="2200"/>
        <w:gridCol w:w="2242"/>
        <w:gridCol w:w="2128"/>
      </w:tblGrid>
      <w:tr w:rsidR="006703C2" w:rsidRPr="006703C2" w:rsidTr="00E37A5F">
        <w:trPr>
          <w:trHeight w:val="465"/>
        </w:trPr>
        <w:tc>
          <w:tcPr>
            <w:tcW w:w="5000" w:type="pct"/>
            <w:gridSpan w:val="5"/>
            <w:tcBorders>
              <w:top w:val="nil"/>
              <w:left w:val="nil"/>
              <w:bottom w:val="nil"/>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36"/>
                <w:szCs w:val="36"/>
              </w:rPr>
            </w:pPr>
            <w:r w:rsidRPr="006703C2">
              <w:rPr>
                <w:rFonts w:ascii="Times New Roman" w:hAnsi="Times New Roman" w:cs="Times New Roman"/>
                <w:color w:val="000000"/>
                <w:sz w:val="36"/>
                <w:szCs w:val="36"/>
              </w:rPr>
              <w:t>Значения</w:t>
            </w:r>
          </w:p>
        </w:tc>
      </w:tr>
      <w:tr w:rsidR="006703C2" w:rsidRPr="006703C2" w:rsidTr="00E37A5F">
        <w:trPr>
          <w:trHeight w:val="750"/>
        </w:trPr>
        <w:tc>
          <w:tcPr>
            <w:tcW w:w="5000" w:type="pct"/>
            <w:gridSpan w:val="5"/>
            <w:tcBorders>
              <w:top w:val="nil"/>
              <w:left w:val="nil"/>
              <w:bottom w:val="nil"/>
              <w:right w:val="nil"/>
            </w:tcBorders>
            <w:shd w:val="clear" w:color="auto" w:fill="auto"/>
            <w:vAlign w:val="bottom"/>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xml:space="preserve">натуральных норм, необходимых для определения </w:t>
            </w:r>
            <w:r w:rsidRPr="006703C2">
              <w:rPr>
                <w:rFonts w:ascii="Times New Roman" w:hAnsi="Times New Roman" w:cs="Times New Roman"/>
                <w:sz w:val="28"/>
                <w:szCs w:val="28"/>
              </w:rPr>
              <w:t>базового норматива затрат, непосредственно связанных с оказанием муниципальной услуги</w:t>
            </w:r>
            <w:r w:rsidRPr="006703C2">
              <w:rPr>
                <w:rFonts w:ascii="Times New Roman" w:hAnsi="Times New Roman" w:cs="Times New Roman"/>
                <w:color w:val="000000"/>
                <w:sz w:val="28"/>
                <w:szCs w:val="28"/>
              </w:rPr>
              <w:t>:</w:t>
            </w:r>
          </w:p>
        </w:tc>
      </w:tr>
      <w:tr w:rsidR="006703C2" w:rsidRPr="006703C2" w:rsidTr="00E37A5F">
        <w:trPr>
          <w:trHeight w:val="375"/>
        </w:trPr>
        <w:tc>
          <w:tcPr>
            <w:tcW w:w="5000" w:type="pct"/>
            <w:gridSpan w:val="5"/>
            <w:tcBorders>
              <w:top w:val="nil"/>
              <w:left w:val="nil"/>
              <w:bottom w:val="single" w:sz="4" w:space="0" w:color="auto"/>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28"/>
                <w:szCs w:val="28"/>
                <w:u w:val="single"/>
              </w:rPr>
            </w:pPr>
            <w:r w:rsidRPr="006703C2">
              <w:rPr>
                <w:rFonts w:ascii="Times New Roman" w:hAnsi="Times New Roman" w:cs="Times New Roman"/>
                <w:color w:val="000000"/>
                <w:sz w:val="28"/>
                <w:szCs w:val="28"/>
                <w:u w:val="single"/>
              </w:rPr>
              <w:t>Реализация дополнительных общеразвивающих программ (076220000132017450211Д49001000300401002100101)</w:t>
            </w:r>
          </w:p>
        </w:tc>
      </w:tr>
      <w:tr w:rsidR="006703C2" w:rsidRPr="006703C2" w:rsidTr="00E37A5F">
        <w:trPr>
          <w:trHeight w:val="315"/>
        </w:trPr>
        <w:tc>
          <w:tcPr>
            <w:tcW w:w="5000" w:type="pct"/>
            <w:gridSpan w:val="5"/>
            <w:tcBorders>
              <w:top w:val="nil"/>
              <w:left w:val="nil"/>
              <w:bottom w:val="nil"/>
              <w:right w:val="nil"/>
            </w:tcBorders>
            <w:shd w:val="clear" w:color="auto" w:fill="auto"/>
            <w:vAlign w:val="bottom"/>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(наименование муниципальной</w:t>
            </w:r>
            <w:r w:rsidRPr="006703C2">
              <w:rPr>
                <w:rFonts w:ascii="Times New Roman" w:hAnsi="Times New Roman" w:cs="Times New Roman"/>
                <w:color w:val="0000FF"/>
                <w:szCs w:val="28"/>
              </w:rPr>
              <w:t xml:space="preserve"> услуги 1</w:t>
            </w:r>
            <w:r w:rsidRPr="006703C2">
              <w:rPr>
                <w:rFonts w:ascii="Times New Roman" w:hAnsi="Times New Roman" w:cs="Times New Roman"/>
                <w:color w:val="000000"/>
              </w:rPr>
              <w:t>)</w:t>
            </w:r>
          </w:p>
        </w:tc>
      </w:tr>
      <w:tr w:rsidR="006703C2" w:rsidRPr="006703C2" w:rsidTr="00E37A5F">
        <w:trPr>
          <w:trHeight w:val="300"/>
        </w:trPr>
        <w:tc>
          <w:tcPr>
            <w:tcW w:w="413" w:type="pct"/>
            <w:tcBorders>
              <w:top w:val="nil"/>
              <w:left w:val="nil"/>
              <w:bottom w:val="nil"/>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16"/>
                <w:szCs w:val="16"/>
              </w:rPr>
            </w:pPr>
          </w:p>
        </w:tc>
        <w:tc>
          <w:tcPr>
            <w:tcW w:w="1138" w:type="pct"/>
            <w:tcBorders>
              <w:top w:val="nil"/>
              <w:left w:val="nil"/>
              <w:bottom w:val="single" w:sz="4" w:space="0" w:color="auto"/>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155" w:type="pct"/>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178" w:type="pct"/>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116" w:type="pct"/>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r>
      <w:tr w:rsidR="006703C2" w:rsidRPr="006703C2" w:rsidTr="00E37A5F">
        <w:trPr>
          <w:trHeight w:val="1074"/>
        </w:trPr>
        <w:tc>
          <w:tcPr>
            <w:tcW w:w="413"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п.п.</w:t>
            </w:r>
          </w:p>
        </w:tc>
        <w:tc>
          <w:tcPr>
            <w:tcW w:w="1138"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Наименование</w:t>
            </w:r>
          </w:p>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натуральной нормы</w:t>
            </w:r>
          </w:p>
        </w:tc>
        <w:tc>
          <w:tcPr>
            <w:tcW w:w="1155"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Единица измерения натуральной нормы</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Значение натуральной нормы</w:t>
            </w:r>
          </w:p>
        </w:tc>
        <w:tc>
          <w:tcPr>
            <w:tcW w:w="1116"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Срок полезного использования (лет)</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xml:space="preserve"> 1</w:t>
            </w:r>
          </w:p>
        </w:tc>
        <w:tc>
          <w:tcPr>
            <w:tcW w:w="1138"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3</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4</w:t>
            </w:r>
          </w:p>
        </w:tc>
        <w:tc>
          <w:tcPr>
            <w:tcW w:w="111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5</w:t>
            </w:r>
          </w:p>
        </w:tc>
      </w:tr>
      <w:tr w:rsidR="006703C2" w:rsidRPr="006703C2" w:rsidTr="00E37A5F">
        <w:trPr>
          <w:trHeight w:val="78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Натуральные нормы трудозатрат персонала, непосредственно связанного с оказанием муниципальной услуги</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B83B36" w:rsidP="00E37A5F">
            <w:pPr>
              <w:rPr>
                <w:rFonts w:ascii="Times New Roman" w:hAnsi="Times New Roman" w:cs="Times New Roman"/>
                <w:color w:val="000000"/>
                <w:sz w:val="28"/>
                <w:szCs w:val="28"/>
              </w:rPr>
            </w:pPr>
            <w:r>
              <w:rPr>
                <w:rFonts w:ascii="Times New Roman" w:hAnsi="Times New Roman" w:cs="Times New Roman"/>
                <w:color w:val="000000"/>
                <w:sz w:val="28"/>
                <w:szCs w:val="28"/>
              </w:rPr>
              <w:t>педагогические</w:t>
            </w:r>
            <w:r w:rsidR="006703C2" w:rsidRPr="006703C2">
              <w:rPr>
                <w:rFonts w:ascii="Times New Roman" w:hAnsi="Times New Roman" w:cs="Times New Roman"/>
                <w:color w:val="000000"/>
                <w:sz w:val="28"/>
                <w:szCs w:val="28"/>
              </w:rPr>
              <w:t xml:space="preserve"> работники</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человеко-часы</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201,6</w:t>
            </w:r>
          </w:p>
        </w:tc>
        <w:tc>
          <w:tcPr>
            <w:tcW w:w="111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Х</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1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Х</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1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Х</w:t>
            </w:r>
          </w:p>
        </w:tc>
      </w:tr>
      <w:tr w:rsidR="006703C2" w:rsidRPr="006703C2" w:rsidTr="00E37A5F">
        <w:trPr>
          <w:trHeight w:val="12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Натуральные нормы потребления материальных запасов и особо ценного движимого имущества, потребляемого (используемого) в процессе оказания муниципальной услуги с учетом срока полезного использования</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учебники</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0,06</w:t>
            </w: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7</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учебные пособия</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0,14</w:t>
            </w: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7</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3.</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литература по истории искусств</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0,01</w:t>
            </w: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7</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lastRenderedPageBreak/>
              <w:t>4.</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учебные таблицы</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0,004</w:t>
            </w: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7</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5.</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фоно и видеотека</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0,005</w:t>
            </w: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10</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6.</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методическая и иная литература</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0,001</w:t>
            </w: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10</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7.</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нотная литература</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0,017</w:t>
            </w: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10</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8.</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трости для духовых инструментов</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0,017</w:t>
            </w: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2</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9.</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Струны для народных инструментов</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0,02</w:t>
            </w: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1,5</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10.</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обувь хореографическая</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0,03</w:t>
            </w: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5</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11.</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художественная гуашь</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0,50</w:t>
            </w: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12.</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акварельные краски</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0,50</w:t>
            </w: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13.</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кисти</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0,50</w:t>
            </w: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2</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14.</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карандаши</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6,00</w:t>
            </w: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693"/>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15.</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бумага для живописи (А3)</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1,00</w:t>
            </w: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16.</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ватман</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2,50</w:t>
            </w: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17.</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клей ПВА</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1,00</w:t>
            </w: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18.</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ножницы</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0,14</w:t>
            </w: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7</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lastRenderedPageBreak/>
              <w:t>19.</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медосмотр</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0,13</w:t>
            </w: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20.</w:t>
            </w: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курсы повышения квалификации</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кол.</w:t>
            </w: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0,04</w:t>
            </w: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1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Натуральные нормы потребления иных ресурсов, непосредственно связанные с оказанием муниципальной услуги потребляемого (используемого) в процессе оказания муниципальной услуги с учетом срока полезного использования</w:t>
            </w:r>
          </w:p>
        </w:tc>
      </w:tr>
      <w:tr w:rsidR="006703C2" w:rsidRPr="006703C2" w:rsidTr="00E37A5F">
        <w:trPr>
          <w:trHeight w:val="375"/>
        </w:trPr>
        <w:tc>
          <w:tcPr>
            <w:tcW w:w="413"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3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нет</w:t>
            </w:r>
          </w:p>
        </w:tc>
        <w:tc>
          <w:tcPr>
            <w:tcW w:w="1155"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78"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16"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p>
        </w:tc>
      </w:tr>
    </w:tbl>
    <w:p w:rsidR="006703C2" w:rsidRPr="006703C2" w:rsidRDefault="006703C2" w:rsidP="006703C2">
      <w:pPr>
        <w:jc w:val="both"/>
        <w:rPr>
          <w:rFonts w:ascii="Times New Roman" w:hAnsi="Times New Roman" w:cs="Times New Roman"/>
          <w:sz w:val="28"/>
          <w:szCs w:val="28"/>
        </w:rPr>
      </w:pPr>
    </w:p>
    <w:tbl>
      <w:tblPr>
        <w:tblW w:w="5000" w:type="pct"/>
        <w:tblLook w:val="04A0"/>
      </w:tblPr>
      <w:tblGrid>
        <w:gridCol w:w="1011"/>
        <w:gridCol w:w="2127"/>
        <w:gridCol w:w="2153"/>
        <w:gridCol w:w="2188"/>
        <w:gridCol w:w="2092"/>
      </w:tblGrid>
      <w:tr w:rsidR="006703C2" w:rsidRPr="006703C2" w:rsidTr="00E37A5F">
        <w:trPr>
          <w:trHeight w:val="465"/>
        </w:trPr>
        <w:tc>
          <w:tcPr>
            <w:tcW w:w="5000" w:type="pct"/>
            <w:gridSpan w:val="5"/>
            <w:tcBorders>
              <w:top w:val="nil"/>
              <w:left w:val="nil"/>
              <w:bottom w:val="nil"/>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36"/>
                <w:szCs w:val="36"/>
              </w:rPr>
            </w:pPr>
            <w:r w:rsidRPr="006703C2">
              <w:rPr>
                <w:rFonts w:ascii="Times New Roman" w:hAnsi="Times New Roman" w:cs="Times New Roman"/>
                <w:color w:val="000000"/>
                <w:sz w:val="36"/>
                <w:szCs w:val="36"/>
              </w:rPr>
              <w:t>Значения</w:t>
            </w:r>
          </w:p>
        </w:tc>
      </w:tr>
      <w:tr w:rsidR="006703C2" w:rsidRPr="006703C2" w:rsidTr="00E37A5F">
        <w:trPr>
          <w:trHeight w:val="750"/>
        </w:trPr>
        <w:tc>
          <w:tcPr>
            <w:tcW w:w="5000" w:type="pct"/>
            <w:gridSpan w:val="5"/>
            <w:tcBorders>
              <w:top w:val="nil"/>
              <w:left w:val="nil"/>
              <w:bottom w:val="nil"/>
              <w:right w:val="nil"/>
            </w:tcBorders>
            <w:shd w:val="clear" w:color="auto" w:fill="auto"/>
            <w:vAlign w:val="bottom"/>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xml:space="preserve">натуральных норм, необходимых для определения </w:t>
            </w:r>
            <w:r w:rsidRPr="006703C2">
              <w:rPr>
                <w:rFonts w:ascii="Times New Roman" w:hAnsi="Times New Roman" w:cs="Times New Roman"/>
                <w:sz w:val="28"/>
                <w:szCs w:val="28"/>
              </w:rPr>
              <w:t>базового норматива затрат, непосредственно связанных с оказанием муниципальной услуги</w:t>
            </w:r>
            <w:r w:rsidRPr="006703C2">
              <w:rPr>
                <w:rFonts w:ascii="Times New Roman" w:hAnsi="Times New Roman" w:cs="Times New Roman"/>
                <w:color w:val="000000"/>
                <w:sz w:val="28"/>
                <w:szCs w:val="28"/>
              </w:rPr>
              <w:t>:</w:t>
            </w:r>
          </w:p>
        </w:tc>
      </w:tr>
      <w:tr w:rsidR="006703C2" w:rsidRPr="006703C2" w:rsidTr="00E37A5F">
        <w:trPr>
          <w:trHeight w:val="375"/>
        </w:trPr>
        <w:tc>
          <w:tcPr>
            <w:tcW w:w="5000" w:type="pct"/>
            <w:gridSpan w:val="5"/>
            <w:tcBorders>
              <w:top w:val="nil"/>
              <w:left w:val="nil"/>
              <w:bottom w:val="single" w:sz="4" w:space="0" w:color="auto"/>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28"/>
                <w:szCs w:val="28"/>
                <w:u w:val="single"/>
              </w:rPr>
            </w:pPr>
            <w:r w:rsidRPr="006703C2">
              <w:rPr>
                <w:rFonts w:ascii="Times New Roman" w:hAnsi="Times New Roman" w:cs="Times New Roman"/>
                <w:color w:val="000000"/>
                <w:sz w:val="28"/>
                <w:szCs w:val="28"/>
                <w:u w:val="single"/>
              </w:rPr>
              <w:t>Реализация дополнительных предпрофессиональных программ в области искусств (076220000132017450211Д44001100101001002100101) (076220000132017450211Д44000100101001004100101) (076220000132017450211Д44000800101001007100101) (076220000132017450211Д44000400101001001100101) (076220000132017450211Д44000500101001000100101)</w:t>
            </w:r>
          </w:p>
        </w:tc>
      </w:tr>
      <w:tr w:rsidR="006703C2" w:rsidRPr="006703C2" w:rsidTr="00E37A5F">
        <w:trPr>
          <w:trHeight w:val="315"/>
        </w:trPr>
        <w:tc>
          <w:tcPr>
            <w:tcW w:w="5000" w:type="pct"/>
            <w:gridSpan w:val="5"/>
            <w:tcBorders>
              <w:top w:val="nil"/>
              <w:left w:val="nil"/>
              <w:bottom w:val="nil"/>
              <w:right w:val="nil"/>
            </w:tcBorders>
            <w:shd w:val="clear" w:color="auto" w:fill="auto"/>
            <w:vAlign w:val="bottom"/>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(наименование муниципальной</w:t>
            </w:r>
            <w:r w:rsidRPr="006703C2">
              <w:rPr>
                <w:rFonts w:ascii="Times New Roman" w:hAnsi="Times New Roman" w:cs="Times New Roman"/>
                <w:color w:val="0000FF"/>
                <w:szCs w:val="28"/>
              </w:rPr>
              <w:t xml:space="preserve"> услуги 2</w:t>
            </w:r>
            <w:r w:rsidRPr="006703C2">
              <w:rPr>
                <w:rFonts w:ascii="Times New Roman" w:hAnsi="Times New Roman" w:cs="Times New Roman"/>
                <w:color w:val="000000"/>
              </w:rPr>
              <w:t>)</w:t>
            </w:r>
          </w:p>
        </w:tc>
      </w:tr>
      <w:tr w:rsidR="006703C2" w:rsidRPr="006703C2" w:rsidTr="00E37A5F">
        <w:trPr>
          <w:trHeight w:val="300"/>
        </w:trPr>
        <w:tc>
          <w:tcPr>
            <w:tcW w:w="486" w:type="pct"/>
            <w:tcBorders>
              <w:top w:val="nil"/>
              <w:left w:val="nil"/>
              <w:bottom w:val="nil"/>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16"/>
                <w:szCs w:val="16"/>
              </w:rPr>
            </w:pPr>
          </w:p>
        </w:tc>
        <w:tc>
          <w:tcPr>
            <w:tcW w:w="1121" w:type="pct"/>
            <w:tcBorders>
              <w:top w:val="nil"/>
              <w:left w:val="nil"/>
              <w:bottom w:val="single" w:sz="4" w:space="0" w:color="auto"/>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136" w:type="pct"/>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156" w:type="pct"/>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101" w:type="pct"/>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r>
      <w:tr w:rsidR="006703C2" w:rsidRPr="006703C2" w:rsidTr="00E37A5F">
        <w:trPr>
          <w:trHeight w:val="1074"/>
        </w:trPr>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п.п.</w:t>
            </w:r>
          </w:p>
        </w:tc>
        <w:tc>
          <w:tcPr>
            <w:tcW w:w="1121"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Наименование</w:t>
            </w:r>
          </w:p>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натуральной нормы</w:t>
            </w:r>
          </w:p>
        </w:tc>
        <w:tc>
          <w:tcPr>
            <w:tcW w:w="1136"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Единица измерения натуральной нормы</w:t>
            </w:r>
          </w:p>
        </w:tc>
        <w:tc>
          <w:tcPr>
            <w:tcW w:w="1156"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Значение натуральной нормы</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Срок полезного использования (лет)</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w:t>
            </w:r>
          </w:p>
        </w:tc>
        <w:tc>
          <w:tcPr>
            <w:tcW w:w="1121"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3</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4</w:t>
            </w:r>
          </w:p>
        </w:tc>
        <w:tc>
          <w:tcPr>
            <w:tcW w:w="110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5</w:t>
            </w:r>
          </w:p>
        </w:tc>
      </w:tr>
      <w:tr w:rsidR="006703C2" w:rsidRPr="006703C2" w:rsidTr="00E37A5F">
        <w:trPr>
          <w:trHeight w:val="78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Натуральные нормы трудозатрат персонала, непосредственно связанного с оказанием муниципальной услуги</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пед. работники</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человеко-часы</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201,6</w:t>
            </w:r>
          </w:p>
        </w:tc>
        <w:tc>
          <w:tcPr>
            <w:tcW w:w="110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Х</w:t>
            </w:r>
          </w:p>
        </w:tc>
      </w:tr>
      <w:tr w:rsidR="006703C2" w:rsidRPr="006703C2" w:rsidTr="00E37A5F">
        <w:trPr>
          <w:trHeight w:val="12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Натуральные нормы потребления материальных запасов и особо ценного движимого имущества, потребляемого (используемого) в процессе оказания муниципальной услуги с учетом срока полезного использования</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Учебники</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0,16</w:t>
            </w: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7</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lastRenderedPageBreak/>
              <w:t>2.</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Учебные пособия</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0,13</w:t>
            </w: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7</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3.</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Литература по истории искусств</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0,01</w:t>
            </w: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7</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4.</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Учебные таблицы</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b/>
                <w:color w:val="000000"/>
                <w:sz w:val="28"/>
                <w:szCs w:val="28"/>
              </w:rPr>
            </w:pPr>
            <w:r w:rsidRPr="006703C2">
              <w:rPr>
                <w:rFonts w:ascii="Times New Roman" w:hAnsi="Times New Roman" w:cs="Times New Roman"/>
                <w:color w:val="000000"/>
                <w:sz w:val="28"/>
                <w:szCs w:val="28"/>
              </w:rPr>
              <w:t>шт.</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0,11</w:t>
            </w: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7</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5.</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Фоно и видеотека</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0,11</w:t>
            </w: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10</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6.</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Методическая и иная литература</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0,001</w:t>
            </w: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10</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7.</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Нотная литература</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0,02</w:t>
            </w: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10</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8.</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Трости длч духовых инструментов</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0,05</w:t>
            </w: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2</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9.</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Струны для народных инструментов</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0,05</w:t>
            </w: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1,5</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10.</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Обувь хореографическая</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0,07</w:t>
            </w: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5</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11.</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Художественная гуашь</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0,49</w:t>
            </w: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12.</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Акварельные краски</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0,49</w:t>
            </w: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13.</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кисти</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0,49</w:t>
            </w: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2</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14.</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карандаши</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6,0</w:t>
            </w: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15.</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xml:space="preserve">Бумага для живописи (А3) </w:t>
            </w:r>
            <w:r w:rsidRPr="006703C2">
              <w:rPr>
                <w:rFonts w:ascii="Times New Roman" w:hAnsi="Times New Roman" w:cs="Times New Roman"/>
                <w:color w:val="000000"/>
                <w:sz w:val="28"/>
                <w:szCs w:val="28"/>
              </w:rPr>
              <w:lastRenderedPageBreak/>
              <w:t>(набор)</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lastRenderedPageBreak/>
              <w:t>шт.</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1,00</w:t>
            </w: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lastRenderedPageBreak/>
              <w:t>16.</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ватман</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2,35</w:t>
            </w: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17.</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Клей ПВА</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1,00</w:t>
            </w: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18.</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ножницы</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0,14</w:t>
            </w: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7</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19.</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медосмотр</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0,11</w:t>
            </w: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20.</w:t>
            </w: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Курсы повышения квалификации</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кол.</w:t>
            </w: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0,02</w:t>
            </w: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1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Натуральные нормы потребления иных ресурсов, непосредственно связанные с оказанием муниципальной услуги потребляемого (используемого) в процессе оказания муниципальной услуги с учетом срока полезного использования</w:t>
            </w:r>
          </w:p>
        </w:tc>
      </w:tr>
      <w:tr w:rsidR="006703C2" w:rsidRPr="006703C2" w:rsidTr="00E37A5F">
        <w:trPr>
          <w:trHeight w:val="375"/>
        </w:trPr>
        <w:tc>
          <w:tcPr>
            <w:tcW w:w="486"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2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нет</w:t>
            </w:r>
          </w:p>
        </w:tc>
        <w:tc>
          <w:tcPr>
            <w:tcW w:w="113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56"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p>
        </w:tc>
      </w:tr>
    </w:tbl>
    <w:p w:rsidR="006703C2" w:rsidRPr="006703C2" w:rsidRDefault="006703C2" w:rsidP="006703C2">
      <w:pPr>
        <w:jc w:val="both"/>
        <w:rPr>
          <w:rFonts w:ascii="Times New Roman" w:hAnsi="Times New Roman" w:cs="Times New Roman"/>
          <w:sz w:val="28"/>
          <w:szCs w:val="28"/>
        </w:rPr>
      </w:pPr>
    </w:p>
    <w:p w:rsidR="006703C2" w:rsidRPr="006703C2" w:rsidRDefault="006703C2" w:rsidP="006703C2">
      <w:pPr>
        <w:ind w:firstLine="720"/>
        <w:jc w:val="both"/>
        <w:rPr>
          <w:rFonts w:ascii="Times New Roman" w:hAnsi="Times New Roman" w:cs="Times New Roman"/>
          <w:sz w:val="28"/>
          <w:szCs w:val="28"/>
        </w:rPr>
      </w:pPr>
    </w:p>
    <w:tbl>
      <w:tblPr>
        <w:tblW w:w="5000" w:type="pct"/>
        <w:tblLook w:val="04A0"/>
      </w:tblPr>
      <w:tblGrid>
        <w:gridCol w:w="847"/>
        <w:gridCol w:w="2165"/>
        <w:gridCol w:w="2196"/>
        <w:gridCol w:w="2238"/>
        <w:gridCol w:w="2125"/>
      </w:tblGrid>
      <w:tr w:rsidR="006703C2" w:rsidRPr="006703C2" w:rsidTr="00E37A5F">
        <w:trPr>
          <w:trHeight w:val="465"/>
        </w:trPr>
        <w:tc>
          <w:tcPr>
            <w:tcW w:w="5000" w:type="pct"/>
            <w:gridSpan w:val="5"/>
            <w:tcBorders>
              <w:top w:val="nil"/>
              <w:left w:val="nil"/>
              <w:bottom w:val="nil"/>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36"/>
                <w:szCs w:val="36"/>
              </w:rPr>
            </w:pPr>
            <w:r w:rsidRPr="006703C2">
              <w:rPr>
                <w:rFonts w:ascii="Times New Roman" w:hAnsi="Times New Roman" w:cs="Times New Roman"/>
                <w:color w:val="000000"/>
                <w:sz w:val="36"/>
                <w:szCs w:val="36"/>
              </w:rPr>
              <w:t>Значения</w:t>
            </w:r>
          </w:p>
        </w:tc>
      </w:tr>
      <w:tr w:rsidR="006703C2" w:rsidRPr="006703C2" w:rsidTr="00E37A5F">
        <w:trPr>
          <w:trHeight w:val="750"/>
        </w:trPr>
        <w:tc>
          <w:tcPr>
            <w:tcW w:w="5000" w:type="pct"/>
            <w:gridSpan w:val="5"/>
            <w:tcBorders>
              <w:top w:val="nil"/>
              <w:left w:val="nil"/>
              <w:bottom w:val="nil"/>
              <w:right w:val="nil"/>
            </w:tcBorders>
            <w:shd w:val="clear" w:color="auto" w:fill="auto"/>
            <w:vAlign w:val="bottom"/>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xml:space="preserve">натуральных норм, необходимых для определения </w:t>
            </w:r>
            <w:r w:rsidRPr="006703C2">
              <w:rPr>
                <w:rFonts w:ascii="Times New Roman" w:hAnsi="Times New Roman" w:cs="Times New Roman"/>
                <w:sz w:val="28"/>
                <w:szCs w:val="28"/>
              </w:rPr>
              <w:t>базового норматива затрат, непосредственно связанных с оказанием муниципальной услуги</w:t>
            </w:r>
            <w:r w:rsidRPr="006703C2">
              <w:rPr>
                <w:rFonts w:ascii="Times New Roman" w:hAnsi="Times New Roman" w:cs="Times New Roman"/>
                <w:color w:val="000000"/>
                <w:sz w:val="28"/>
                <w:szCs w:val="28"/>
              </w:rPr>
              <w:t>:</w:t>
            </w:r>
          </w:p>
        </w:tc>
      </w:tr>
      <w:tr w:rsidR="006703C2" w:rsidRPr="006703C2" w:rsidTr="00E37A5F">
        <w:trPr>
          <w:trHeight w:val="375"/>
        </w:trPr>
        <w:tc>
          <w:tcPr>
            <w:tcW w:w="5000" w:type="pct"/>
            <w:gridSpan w:val="5"/>
            <w:tcBorders>
              <w:top w:val="nil"/>
              <w:left w:val="nil"/>
              <w:bottom w:val="single" w:sz="4" w:space="0" w:color="auto"/>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28"/>
                <w:szCs w:val="28"/>
                <w:u w:val="single"/>
              </w:rPr>
            </w:pPr>
            <w:r w:rsidRPr="006703C2">
              <w:rPr>
                <w:rFonts w:ascii="Times New Roman" w:hAnsi="Times New Roman" w:cs="Times New Roman"/>
                <w:color w:val="000000"/>
                <w:sz w:val="28"/>
                <w:szCs w:val="28"/>
                <w:u w:val="single"/>
              </w:rPr>
              <w:t>Показ кинофильмов (076220000132017450207022000000000001008)     (076220000132017450207053000000000001000100101)</w:t>
            </w:r>
          </w:p>
        </w:tc>
      </w:tr>
      <w:tr w:rsidR="006703C2" w:rsidRPr="006703C2" w:rsidTr="00E37A5F">
        <w:trPr>
          <w:trHeight w:val="315"/>
        </w:trPr>
        <w:tc>
          <w:tcPr>
            <w:tcW w:w="5000" w:type="pct"/>
            <w:gridSpan w:val="5"/>
            <w:tcBorders>
              <w:top w:val="nil"/>
              <w:left w:val="nil"/>
              <w:bottom w:val="nil"/>
              <w:right w:val="nil"/>
            </w:tcBorders>
            <w:shd w:val="clear" w:color="auto" w:fill="auto"/>
            <w:vAlign w:val="bottom"/>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(наименование муниципальной</w:t>
            </w:r>
            <w:r w:rsidRPr="006703C2">
              <w:rPr>
                <w:rFonts w:ascii="Times New Roman" w:hAnsi="Times New Roman" w:cs="Times New Roman"/>
                <w:color w:val="0000FF"/>
                <w:szCs w:val="28"/>
              </w:rPr>
              <w:t xml:space="preserve"> услуги 3</w:t>
            </w:r>
            <w:r w:rsidRPr="006703C2">
              <w:rPr>
                <w:rFonts w:ascii="Times New Roman" w:hAnsi="Times New Roman" w:cs="Times New Roman"/>
                <w:color w:val="000000"/>
              </w:rPr>
              <w:t>)</w:t>
            </w:r>
          </w:p>
        </w:tc>
      </w:tr>
      <w:tr w:rsidR="006703C2" w:rsidRPr="006703C2" w:rsidTr="00E37A5F">
        <w:trPr>
          <w:trHeight w:val="300"/>
        </w:trPr>
        <w:tc>
          <w:tcPr>
            <w:tcW w:w="417" w:type="pct"/>
            <w:tcBorders>
              <w:top w:val="nil"/>
              <w:left w:val="nil"/>
              <w:bottom w:val="nil"/>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16"/>
                <w:szCs w:val="16"/>
              </w:rPr>
            </w:pPr>
          </w:p>
        </w:tc>
        <w:tc>
          <w:tcPr>
            <w:tcW w:w="1137" w:type="pct"/>
            <w:tcBorders>
              <w:top w:val="nil"/>
              <w:left w:val="nil"/>
              <w:bottom w:val="single" w:sz="4" w:space="0" w:color="auto"/>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154" w:type="pct"/>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177" w:type="pct"/>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114" w:type="pct"/>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r>
      <w:tr w:rsidR="006703C2" w:rsidRPr="006703C2" w:rsidTr="00E37A5F">
        <w:trPr>
          <w:trHeight w:val="1074"/>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п.п.</w:t>
            </w:r>
          </w:p>
        </w:tc>
        <w:tc>
          <w:tcPr>
            <w:tcW w:w="1137"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Наименование</w:t>
            </w:r>
          </w:p>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натуральной нормы</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Единица измерения натуральной нормы</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Значение натуральной нормы</w:t>
            </w:r>
          </w:p>
        </w:tc>
        <w:tc>
          <w:tcPr>
            <w:tcW w:w="1114"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Срок полезного использования  (лет)</w:t>
            </w:r>
          </w:p>
        </w:tc>
      </w:tr>
      <w:tr w:rsidR="006703C2" w:rsidRPr="006703C2" w:rsidTr="00E37A5F">
        <w:trPr>
          <w:trHeight w:val="375"/>
        </w:trPr>
        <w:tc>
          <w:tcPr>
            <w:tcW w:w="417"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w:t>
            </w:r>
          </w:p>
        </w:tc>
        <w:tc>
          <w:tcPr>
            <w:tcW w:w="1137"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w:t>
            </w:r>
          </w:p>
        </w:tc>
        <w:tc>
          <w:tcPr>
            <w:tcW w:w="115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3</w:t>
            </w:r>
          </w:p>
        </w:tc>
        <w:tc>
          <w:tcPr>
            <w:tcW w:w="117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4</w:t>
            </w:r>
          </w:p>
        </w:tc>
        <w:tc>
          <w:tcPr>
            <w:tcW w:w="111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5</w:t>
            </w:r>
          </w:p>
        </w:tc>
      </w:tr>
      <w:tr w:rsidR="006703C2" w:rsidRPr="006703C2" w:rsidTr="00E37A5F">
        <w:trPr>
          <w:trHeight w:val="78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Натуральные нормы трудозатрат персонала, непосредственно связанного с оказанием муниципальной услуги</w:t>
            </w:r>
          </w:p>
        </w:tc>
      </w:tr>
      <w:tr w:rsidR="006703C2" w:rsidRPr="006703C2" w:rsidTr="00E37A5F">
        <w:trPr>
          <w:trHeight w:val="375"/>
        </w:trPr>
        <w:tc>
          <w:tcPr>
            <w:tcW w:w="417"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w:t>
            </w:r>
          </w:p>
        </w:tc>
        <w:tc>
          <w:tcPr>
            <w:tcW w:w="113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звукорежиссёр</w:t>
            </w:r>
          </w:p>
        </w:tc>
        <w:tc>
          <w:tcPr>
            <w:tcW w:w="115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человеко-часы</w:t>
            </w:r>
          </w:p>
        </w:tc>
        <w:tc>
          <w:tcPr>
            <w:tcW w:w="117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0,044</w:t>
            </w:r>
          </w:p>
        </w:tc>
        <w:tc>
          <w:tcPr>
            <w:tcW w:w="111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Х</w:t>
            </w:r>
          </w:p>
        </w:tc>
      </w:tr>
      <w:tr w:rsidR="006703C2" w:rsidRPr="006703C2" w:rsidTr="00E37A5F">
        <w:trPr>
          <w:trHeight w:val="375"/>
        </w:trPr>
        <w:tc>
          <w:tcPr>
            <w:tcW w:w="417"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w:t>
            </w:r>
          </w:p>
        </w:tc>
        <w:tc>
          <w:tcPr>
            <w:tcW w:w="113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xml:space="preserve">методист по составлению </w:t>
            </w:r>
            <w:r w:rsidRPr="006703C2">
              <w:rPr>
                <w:rFonts w:ascii="Times New Roman" w:hAnsi="Times New Roman" w:cs="Times New Roman"/>
                <w:color w:val="000000"/>
                <w:sz w:val="28"/>
                <w:szCs w:val="28"/>
              </w:rPr>
              <w:lastRenderedPageBreak/>
              <w:t>кинопрограмм</w:t>
            </w:r>
          </w:p>
        </w:tc>
        <w:tc>
          <w:tcPr>
            <w:tcW w:w="115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lastRenderedPageBreak/>
              <w:t>человеко-часы</w:t>
            </w:r>
          </w:p>
        </w:tc>
        <w:tc>
          <w:tcPr>
            <w:tcW w:w="117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0,053</w:t>
            </w:r>
          </w:p>
        </w:tc>
        <w:tc>
          <w:tcPr>
            <w:tcW w:w="111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Х</w:t>
            </w:r>
          </w:p>
        </w:tc>
      </w:tr>
      <w:tr w:rsidR="006703C2" w:rsidRPr="006703C2" w:rsidTr="00E37A5F">
        <w:trPr>
          <w:trHeight w:val="375"/>
        </w:trPr>
        <w:tc>
          <w:tcPr>
            <w:tcW w:w="417"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lastRenderedPageBreak/>
              <w:t>3.</w:t>
            </w:r>
          </w:p>
        </w:tc>
        <w:tc>
          <w:tcPr>
            <w:tcW w:w="113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художник-оформитель</w:t>
            </w:r>
          </w:p>
        </w:tc>
        <w:tc>
          <w:tcPr>
            <w:tcW w:w="115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человеко-часы</w:t>
            </w:r>
          </w:p>
        </w:tc>
        <w:tc>
          <w:tcPr>
            <w:tcW w:w="117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0,044</w:t>
            </w:r>
          </w:p>
        </w:tc>
        <w:tc>
          <w:tcPr>
            <w:tcW w:w="111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Х</w:t>
            </w:r>
          </w:p>
        </w:tc>
      </w:tr>
      <w:tr w:rsidR="006703C2" w:rsidRPr="006703C2" w:rsidTr="00E37A5F">
        <w:trPr>
          <w:trHeight w:val="375"/>
        </w:trPr>
        <w:tc>
          <w:tcPr>
            <w:tcW w:w="417"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4.</w:t>
            </w:r>
          </w:p>
        </w:tc>
        <w:tc>
          <w:tcPr>
            <w:tcW w:w="113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киномеханик</w:t>
            </w:r>
          </w:p>
        </w:tc>
        <w:tc>
          <w:tcPr>
            <w:tcW w:w="115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человеко-часы</w:t>
            </w:r>
          </w:p>
        </w:tc>
        <w:tc>
          <w:tcPr>
            <w:tcW w:w="117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0,26</w:t>
            </w:r>
          </w:p>
        </w:tc>
        <w:tc>
          <w:tcPr>
            <w:tcW w:w="111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Х</w:t>
            </w:r>
          </w:p>
        </w:tc>
      </w:tr>
      <w:tr w:rsidR="006703C2" w:rsidRPr="006703C2" w:rsidTr="00E37A5F">
        <w:trPr>
          <w:trHeight w:val="375"/>
        </w:trPr>
        <w:tc>
          <w:tcPr>
            <w:tcW w:w="417"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5.</w:t>
            </w:r>
          </w:p>
        </w:tc>
        <w:tc>
          <w:tcPr>
            <w:tcW w:w="113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контролер билетный</w:t>
            </w:r>
          </w:p>
        </w:tc>
        <w:tc>
          <w:tcPr>
            <w:tcW w:w="115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человеко-часы</w:t>
            </w:r>
          </w:p>
        </w:tc>
        <w:tc>
          <w:tcPr>
            <w:tcW w:w="117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0,18</w:t>
            </w:r>
          </w:p>
        </w:tc>
        <w:tc>
          <w:tcPr>
            <w:tcW w:w="111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Х</w:t>
            </w:r>
          </w:p>
        </w:tc>
      </w:tr>
      <w:tr w:rsidR="006703C2" w:rsidRPr="006703C2" w:rsidTr="00E37A5F">
        <w:trPr>
          <w:trHeight w:val="375"/>
        </w:trPr>
        <w:tc>
          <w:tcPr>
            <w:tcW w:w="417"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6.</w:t>
            </w:r>
          </w:p>
        </w:tc>
        <w:tc>
          <w:tcPr>
            <w:tcW w:w="113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кассир билетный</w:t>
            </w:r>
          </w:p>
        </w:tc>
        <w:tc>
          <w:tcPr>
            <w:tcW w:w="115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человеко-часы</w:t>
            </w:r>
          </w:p>
        </w:tc>
        <w:tc>
          <w:tcPr>
            <w:tcW w:w="117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0,18</w:t>
            </w:r>
          </w:p>
        </w:tc>
        <w:tc>
          <w:tcPr>
            <w:tcW w:w="111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Х</w:t>
            </w:r>
          </w:p>
        </w:tc>
      </w:tr>
      <w:tr w:rsidR="006703C2" w:rsidRPr="006703C2" w:rsidTr="00E37A5F">
        <w:trPr>
          <w:trHeight w:val="375"/>
        </w:trPr>
        <w:tc>
          <w:tcPr>
            <w:tcW w:w="417"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7.</w:t>
            </w:r>
          </w:p>
        </w:tc>
        <w:tc>
          <w:tcPr>
            <w:tcW w:w="113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механик по обслуживанию кинотелевизионного оборудования</w:t>
            </w:r>
          </w:p>
        </w:tc>
        <w:tc>
          <w:tcPr>
            <w:tcW w:w="115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человеко-часы</w:t>
            </w:r>
          </w:p>
        </w:tc>
        <w:tc>
          <w:tcPr>
            <w:tcW w:w="117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0,088</w:t>
            </w:r>
          </w:p>
        </w:tc>
        <w:tc>
          <w:tcPr>
            <w:tcW w:w="111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Х</w:t>
            </w:r>
          </w:p>
        </w:tc>
      </w:tr>
      <w:tr w:rsidR="006703C2" w:rsidRPr="006703C2" w:rsidTr="00E37A5F">
        <w:trPr>
          <w:trHeight w:val="12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Натуральные нормы потребления материальных запасов и особо ценного движимого имущества, потребляемого (используемого) в процессе оказания муниципальной услуги с учетом срока полезного использования</w:t>
            </w:r>
          </w:p>
        </w:tc>
      </w:tr>
      <w:tr w:rsidR="006703C2" w:rsidRPr="006703C2" w:rsidTr="00E37A5F">
        <w:trPr>
          <w:trHeight w:val="375"/>
        </w:trPr>
        <w:tc>
          <w:tcPr>
            <w:tcW w:w="417"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w:t>
            </w:r>
          </w:p>
        </w:tc>
        <w:tc>
          <w:tcPr>
            <w:tcW w:w="113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ксеноновая лампа</w:t>
            </w:r>
          </w:p>
        </w:tc>
        <w:tc>
          <w:tcPr>
            <w:tcW w:w="115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0,00009</w:t>
            </w:r>
          </w:p>
        </w:tc>
        <w:tc>
          <w:tcPr>
            <w:tcW w:w="1114"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375"/>
        </w:trPr>
        <w:tc>
          <w:tcPr>
            <w:tcW w:w="417"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w:t>
            </w:r>
          </w:p>
        </w:tc>
        <w:tc>
          <w:tcPr>
            <w:tcW w:w="113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очки</w:t>
            </w:r>
          </w:p>
        </w:tc>
        <w:tc>
          <w:tcPr>
            <w:tcW w:w="115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0,0012</w:t>
            </w:r>
          </w:p>
        </w:tc>
        <w:tc>
          <w:tcPr>
            <w:tcW w:w="1114"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5</w:t>
            </w:r>
          </w:p>
        </w:tc>
      </w:tr>
      <w:tr w:rsidR="006703C2" w:rsidRPr="006703C2" w:rsidTr="00E37A5F">
        <w:trPr>
          <w:trHeight w:val="375"/>
        </w:trPr>
        <w:tc>
          <w:tcPr>
            <w:tcW w:w="417"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3.</w:t>
            </w:r>
          </w:p>
        </w:tc>
        <w:tc>
          <w:tcPr>
            <w:tcW w:w="113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салфетки (для очков)</w:t>
            </w:r>
          </w:p>
        </w:tc>
        <w:tc>
          <w:tcPr>
            <w:tcW w:w="115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1,0</w:t>
            </w:r>
          </w:p>
        </w:tc>
        <w:tc>
          <w:tcPr>
            <w:tcW w:w="1114"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375"/>
        </w:trPr>
        <w:tc>
          <w:tcPr>
            <w:tcW w:w="417"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4.</w:t>
            </w:r>
          </w:p>
        </w:tc>
        <w:tc>
          <w:tcPr>
            <w:tcW w:w="113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бумага гигиеническая</w:t>
            </w:r>
          </w:p>
        </w:tc>
        <w:tc>
          <w:tcPr>
            <w:tcW w:w="115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0,0045</w:t>
            </w:r>
          </w:p>
        </w:tc>
        <w:tc>
          <w:tcPr>
            <w:tcW w:w="1114"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1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Натуральные нормы потребления иных ресурсов, непосредственно связанные с оказанием муниципальной услуги потребляемого (используемого) в процессе оказания муниципальной услуги с учетом срока полезного использования</w:t>
            </w:r>
          </w:p>
        </w:tc>
      </w:tr>
      <w:tr w:rsidR="006703C2" w:rsidRPr="006703C2" w:rsidTr="00E37A5F">
        <w:trPr>
          <w:trHeight w:val="375"/>
        </w:trPr>
        <w:tc>
          <w:tcPr>
            <w:tcW w:w="417"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w:t>
            </w:r>
          </w:p>
        </w:tc>
        <w:tc>
          <w:tcPr>
            <w:tcW w:w="113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Бланки билетов</w:t>
            </w:r>
          </w:p>
        </w:tc>
        <w:tc>
          <w:tcPr>
            <w:tcW w:w="1154"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77"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1,0</w:t>
            </w:r>
          </w:p>
        </w:tc>
        <w:tc>
          <w:tcPr>
            <w:tcW w:w="1114"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bl>
    <w:p w:rsidR="006703C2" w:rsidRDefault="006703C2" w:rsidP="006703C2">
      <w:pPr>
        <w:ind w:firstLine="720"/>
        <w:jc w:val="both"/>
        <w:rPr>
          <w:rFonts w:ascii="Times New Roman" w:hAnsi="Times New Roman" w:cs="Times New Roman"/>
          <w:sz w:val="28"/>
          <w:szCs w:val="28"/>
        </w:rPr>
      </w:pPr>
    </w:p>
    <w:p w:rsidR="0058716C" w:rsidRDefault="0058716C" w:rsidP="006703C2">
      <w:pPr>
        <w:ind w:firstLine="720"/>
        <w:jc w:val="both"/>
        <w:rPr>
          <w:rFonts w:ascii="Times New Roman" w:hAnsi="Times New Roman" w:cs="Times New Roman"/>
          <w:sz w:val="28"/>
          <w:szCs w:val="28"/>
        </w:rPr>
      </w:pPr>
    </w:p>
    <w:p w:rsidR="0058716C" w:rsidRPr="006703C2" w:rsidRDefault="0058716C" w:rsidP="006703C2">
      <w:pPr>
        <w:ind w:firstLine="720"/>
        <w:jc w:val="both"/>
        <w:rPr>
          <w:rFonts w:ascii="Times New Roman" w:hAnsi="Times New Roman" w:cs="Times New Roman"/>
          <w:sz w:val="28"/>
          <w:szCs w:val="28"/>
        </w:rPr>
      </w:pPr>
    </w:p>
    <w:tbl>
      <w:tblPr>
        <w:tblW w:w="5000" w:type="pct"/>
        <w:tblLook w:val="04A0"/>
      </w:tblPr>
      <w:tblGrid>
        <w:gridCol w:w="774"/>
        <w:gridCol w:w="216"/>
        <w:gridCol w:w="216"/>
        <w:gridCol w:w="216"/>
        <w:gridCol w:w="1556"/>
        <w:gridCol w:w="216"/>
        <w:gridCol w:w="216"/>
        <w:gridCol w:w="1705"/>
        <w:gridCol w:w="216"/>
        <w:gridCol w:w="216"/>
        <w:gridCol w:w="216"/>
        <w:gridCol w:w="1615"/>
        <w:gridCol w:w="216"/>
        <w:gridCol w:w="216"/>
        <w:gridCol w:w="216"/>
        <w:gridCol w:w="1545"/>
      </w:tblGrid>
      <w:tr w:rsidR="006703C2" w:rsidRPr="006703C2" w:rsidTr="00E37A5F">
        <w:trPr>
          <w:trHeight w:val="465"/>
        </w:trPr>
        <w:tc>
          <w:tcPr>
            <w:tcW w:w="5000" w:type="pct"/>
            <w:gridSpan w:val="16"/>
            <w:tcBorders>
              <w:top w:val="nil"/>
              <w:left w:val="nil"/>
              <w:bottom w:val="nil"/>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36"/>
                <w:szCs w:val="36"/>
              </w:rPr>
            </w:pPr>
            <w:r w:rsidRPr="006703C2">
              <w:rPr>
                <w:rFonts w:ascii="Times New Roman" w:hAnsi="Times New Roman" w:cs="Times New Roman"/>
                <w:color w:val="000000"/>
                <w:sz w:val="36"/>
                <w:szCs w:val="36"/>
              </w:rPr>
              <w:lastRenderedPageBreak/>
              <w:t>Значения</w:t>
            </w:r>
          </w:p>
        </w:tc>
      </w:tr>
      <w:tr w:rsidR="006703C2" w:rsidRPr="006703C2" w:rsidTr="00E37A5F">
        <w:trPr>
          <w:trHeight w:val="750"/>
        </w:trPr>
        <w:tc>
          <w:tcPr>
            <w:tcW w:w="5000" w:type="pct"/>
            <w:gridSpan w:val="16"/>
            <w:tcBorders>
              <w:top w:val="nil"/>
              <w:left w:val="nil"/>
              <w:bottom w:val="nil"/>
              <w:right w:val="nil"/>
            </w:tcBorders>
            <w:shd w:val="clear" w:color="auto" w:fill="auto"/>
            <w:vAlign w:val="bottom"/>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xml:space="preserve">натуральных норм, необходимых для определения </w:t>
            </w:r>
            <w:r w:rsidRPr="006703C2">
              <w:rPr>
                <w:rFonts w:ascii="Times New Roman" w:hAnsi="Times New Roman" w:cs="Times New Roman"/>
                <w:sz w:val="28"/>
                <w:szCs w:val="28"/>
              </w:rPr>
              <w:t>базового норматива затрат, непосредственно связанных с оказанием муниципальной услуги</w:t>
            </w:r>
            <w:r w:rsidRPr="006703C2">
              <w:rPr>
                <w:rFonts w:ascii="Times New Roman" w:hAnsi="Times New Roman" w:cs="Times New Roman"/>
                <w:color w:val="000000"/>
                <w:sz w:val="28"/>
                <w:szCs w:val="28"/>
              </w:rPr>
              <w:t>:</w:t>
            </w:r>
          </w:p>
        </w:tc>
      </w:tr>
      <w:tr w:rsidR="006703C2" w:rsidRPr="006703C2" w:rsidTr="00E37A5F">
        <w:trPr>
          <w:trHeight w:val="375"/>
        </w:trPr>
        <w:tc>
          <w:tcPr>
            <w:tcW w:w="5000" w:type="pct"/>
            <w:gridSpan w:val="16"/>
            <w:tcBorders>
              <w:top w:val="nil"/>
              <w:left w:val="nil"/>
              <w:bottom w:val="single" w:sz="4" w:space="0" w:color="auto"/>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28"/>
                <w:szCs w:val="28"/>
                <w:u w:val="single"/>
              </w:rPr>
            </w:pPr>
            <w:r w:rsidRPr="006703C2">
              <w:rPr>
                <w:rFonts w:ascii="Times New Roman" w:hAnsi="Times New Roman" w:cs="Times New Roman"/>
                <w:color w:val="000000"/>
                <w:sz w:val="28"/>
                <w:szCs w:val="28"/>
                <w:u w:val="single"/>
              </w:rPr>
              <w:t xml:space="preserve">Организация и проведение культурно-массовых мероприятий (076220000132017450207059000300000000002103101)     </w:t>
            </w:r>
          </w:p>
        </w:tc>
      </w:tr>
      <w:tr w:rsidR="006703C2" w:rsidRPr="006703C2" w:rsidTr="00E37A5F">
        <w:trPr>
          <w:trHeight w:val="315"/>
        </w:trPr>
        <w:tc>
          <w:tcPr>
            <w:tcW w:w="5000" w:type="pct"/>
            <w:gridSpan w:val="16"/>
            <w:tcBorders>
              <w:top w:val="nil"/>
              <w:left w:val="nil"/>
              <w:bottom w:val="nil"/>
              <w:right w:val="nil"/>
            </w:tcBorders>
            <w:shd w:val="clear" w:color="auto" w:fill="auto"/>
            <w:vAlign w:val="bottom"/>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(наименование муниципальной</w:t>
            </w:r>
            <w:r w:rsidRPr="006703C2">
              <w:rPr>
                <w:rFonts w:ascii="Times New Roman" w:hAnsi="Times New Roman" w:cs="Times New Roman"/>
                <w:color w:val="0000FF"/>
                <w:szCs w:val="28"/>
              </w:rPr>
              <w:t xml:space="preserve"> услуги 4</w:t>
            </w:r>
            <w:r w:rsidRPr="006703C2">
              <w:rPr>
                <w:rFonts w:ascii="Times New Roman" w:hAnsi="Times New Roman" w:cs="Times New Roman"/>
                <w:color w:val="000000"/>
              </w:rPr>
              <w:t>)</w:t>
            </w:r>
          </w:p>
        </w:tc>
      </w:tr>
      <w:tr w:rsidR="006703C2" w:rsidRPr="006703C2" w:rsidTr="0058716C">
        <w:trPr>
          <w:trHeight w:val="300"/>
        </w:trPr>
        <w:tc>
          <w:tcPr>
            <w:tcW w:w="555" w:type="pct"/>
            <w:gridSpan w:val="4"/>
            <w:tcBorders>
              <w:top w:val="nil"/>
              <w:left w:val="nil"/>
              <w:bottom w:val="nil"/>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16"/>
                <w:szCs w:val="16"/>
              </w:rPr>
            </w:pPr>
          </w:p>
        </w:tc>
        <w:tc>
          <w:tcPr>
            <w:tcW w:w="1125" w:type="pct"/>
            <w:gridSpan w:val="3"/>
            <w:tcBorders>
              <w:top w:val="nil"/>
              <w:left w:val="nil"/>
              <w:bottom w:val="single" w:sz="4" w:space="0" w:color="auto"/>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137" w:type="pct"/>
            <w:gridSpan w:val="3"/>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156" w:type="pct"/>
            <w:gridSpan w:val="4"/>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028" w:type="pct"/>
            <w:gridSpan w:val="2"/>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r>
      <w:tr w:rsidR="006703C2" w:rsidRPr="006703C2" w:rsidTr="0058716C">
        <w:trPr>
          <w:trHeight w:val="1074"/>
        </w:trPr>
        <w:tc>
          <w:tcPr>
            <w:tcW w:w="55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п.п.</w:t>
            </w:r>
          </w:p>
        </w:tc>
        <w:tc>
          <w:tcPr>
            <w:tcW w:w="1125" w:type="pct"/>
            <w:gridSpan w:val="3"/>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Наименование</w:t>
            </w:r>
          </w:p>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натуральной нормы</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Единица измерения натуральной нормы</w:t>
            </w:r>
          </w:p>
        </w:tc>
        <w:tc>
          <w:tcPr>
            <w:tcW w:w="115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Значение натуральной нормы</w:t>
            </w:r>
          </w:p>
        </w:tc>
        <w:tc>
          <w:tcPr>
            <w:tcW w:w="1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Срок полезного использования (лет)</w:t>
            </w:r>
          </w:p>
        </w:tc>
      </w:tr>
      <w:tr w:rsidR="006703C2" w:rsidRPr="006703C2" w:rsidTr="0058716C">
        <w:trPr>
          <w:trHeight w:val="375"/>
        </w:trPr>
        <w:tc>
          <w:tcPr>
            <w:tcW w:w="555" w:type="pct"/>
            <w:gridSpan w:val="4"/>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w:t>
            </w:r>
          </w:p>
        </w:tc>
        <w:tc>
          <w:tcPr>
            <w:tcW w:w="1125" w:type="pct"/>
            <w:gridSpan w:val="3"/>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w:t>
            </w:r>
          </w:p>
        </w:tc>
        <w:tc>
          <w:tcPr>
            <w:tcW w:w="1137" w:type="pct"/>
            <w:gridSpan w:val="3"/>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3</w:t>
            </w:r>
          </w:p>
        </w:tc>
        <w:tc>
          <w:tcPr>
            <w:tcW w:w="1156" w:type="pct"/>
            <w:gridSpan w:val="4"/>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4</w:t>
            </w:r>
          </w:p>
        </w:tc>
        <w:tc>
          <w:tcPr>
            <w:tcW w:w="1028" w:type="pct"/>
            <w:gridSpan w:val="2"/>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5</w:t>
            </w:r>
          </w:p>
        </w:tc>
      </w:tr>
      <w:tr w:rsidR="006703C2" w:rsidRPr="006703C2" w:rsidTr="00E37A5F">
        <w:trPr>
          <w:trHeight w:val="78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Натуральные нормы трудозатрат персонала, непосредственно связанного с оказанием муниципальной услуги</w:t>
            </w:r>
          </w:p>
        </w:tc>
      </w:tr>
      <w:tr w:rsidR="006703C2" w:rsidRPr="006703C2" w:rsidTr="0058716C">
        <w:trPr>
          <w:trHeight w:val="375"/>
        </w:trPr>
        <w:tc>
          <w:tcPr>
            <w:tcW w:w="555" w:type="pct"/>
            <w:gridSpan w:val="4"/>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w:t>
            </w:r>
          </w:p>
        </w:tc>
        <w:tc>
          <w:tcPr>
            <w:tcW w:w="1125" w:type="pct"/>
            <w:gridSpan w:val="3"/>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Культ организатор 1 категории</w:t>
            </w:r>
          </w:p>
        </w:tc>
        <w:tc>
          <w:tcPr>
            <w:tcW w:w="1137" w:type="pct"/>
            <w:gridSpan w:val="3"/>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человеко-часы</w:t>
            </w:r>
          </w:p>
        </w:tc>
        <w:tc>
          <w:tcPr>
            <w:tcW w:w="1156" w:type="pct"/>
            <w:gridSpan w:val="4"/>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0,015</w:t>
            </w:r>
          </w:p>
        </w:tc>
        <w:tc>
          <w:tcPr>
            <w:tcW w:w="1028" w:type="pct"/>
            <w:gridSpan w:val="2"/>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Х</w:t>
            </w:r>
          </w:p>
        </w:tc>
      </w:tr>
      <w:tr w:rsidR="006703C2" w:rsidRPr="006703C2" w:rsidTr="0058716C">
        <w:trPr>
          <w:trHeight w:val="375"/>
        </w:trPr>
        <w:tc>
          <w:tcPr>
            <w:tcW w:w="555" w:type="pct"/>
            <w:gridSpan w:val="4"/>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w:t>
            </w:r>
          </w:p>
        </w:tc>
        <w:tc>
          <w:tcPr>
            <w:tcW w:w="1125" w:type="pct"/>
            <w:gridSpan w:val="3"/>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Менеджер по культурно-массовому досугу 2 категории</w:t>
            </w:r>
          </w:p>
        </w:tc>
        <w:tc>
          <w:tcPr>
            <w:tcW w:w="1137" w:type="pct"/>
            <w:gridSpan w:val="3"/>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человеко-часы</w:t>
            </w:r>
          </w:p>
        </w:tc>
        <w:tc>
          <w:tcPr>
            <w:tcW w:w="1156" w:type="pct"/>
            <w:gridSpan w:val="4"/>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0,008</w:t>
            </w:r>
          </w:p>
        </w:tc>
        <w:tc>
          <w:tcPr>
            <w:tcW w:w="1028" w:type="pct"/>
            <w:gridSpan w:val="2"/>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Х</w:t>
            </w:r>
          </w:p>
        </w:tc>
      </w:tr>
      <w:tr w:rsidR="006703C2" w:rsidRPr="006703C2" w:rsidTr="00E37A5F">
        <w:trPr>
          <w:trHeight w:val="120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Натуральные нормы потребления материальных запасов и особо ценного движимого имущества, потребляемого (используемого) в процессе оказания муниципальной услуги с учетом срока полезного использования</w:t>
            </w:r>
          </w:p>
        </w:tc>
      </w:tr>
      <w:tr w:rsidR="006703C2" w:rsidRPr="006703C2" w:rsidTr="0058716C">
        <w:trPr>
          <w:trHeight w:val="375"/>
        </w:trPr>
        <w:tc>
          <w:tcPr>
            <w:tcW w:w="555" w:type="pct"/>
            <w:gridSpan w:val="4"/>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w:t>
            </w:r>
          </w:p>
        </w:tc>
        <w:tc>
          <w:tcPr>
            <w:tcW w:w="1125" w:type="pct"/>
            <w:gridSpan w:val="3"/>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канц. товары (бумага)</w:t>
            </w:r>
          </w:p>
        </w:tc>
        <w:tc>
          <w:tcPr>
            <w:tcW w:w="1137" w:type="pct"/>
            <w:gridSpan w:val="3"/>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56" w:type="pct"/>
            <w:gridSpan w:val="4"/>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19,23</w:t>
            </w:r>
          </w:p>
        </w:tc>
        <w:tc>
          <w:tcPr>
            <w:tcW w:w="1028" w:type="pct"/>
            <w:gridSpan w:val="2"/>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58716C">
        <w:trPr>
          <w:trHeight w:val="375"/>
        </w:trPr>
        <w:tc>
          <w:tcPr>
            <w:tcW w:w="555" w:type="pct"/>
            <w:gridSpan w:val="4"/>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w:t>
            </w:r>
          </w:p>
        </w:tc>
        <w:tc>
          <w:tcPr>
            <w:tcW w:w="1125" w:type="pct"/>
            <w:gridSpan w:val="3"/>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ручка</w:t>
            </w:r>
          </w:p>
        </w:tc>
        <w:tc>
          <w:tcPr>
            <w:tcW w:w="1137" w:type="pct"/>
            <w:gridSpan w:val="3"/>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шт.</w:t>
            </w:r>
          </w:p>
        </w:tc>
        <w:tc>
          <w:tcPr>
            <w:tcW w:w="1156" w:type="pct"/>
            <w:gridSpan w:val="4"/>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3,85</w:t>
            </w:r>
          </w:p>
        </w:tc>
        <w:tc>
          <w:tcPr>
            <w:tcW w:w="1028" w:type="pct"/>
            <w:gridSpan w:val="2"/>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58716C">
        <w:trPr>
          <w:trHeight w:val="375"/>
        </w:trPr>
        <w:tc>
          <w:tcPr>
            <w:tcW w:w="555" w:type="pct"/>
            <w:gridSpan w:val="4"/>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3.</w:t>
            </w:r>
          </w:p>
        </w:tc>
        <w:tc>
          <w:tcPr>
            <w:tcW w:w="1125" w:type="pct"/>
            <w:gridSpan w:val="3"/>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гсм</w:t>
            </w:r>
          </w:p>
        </w:tc>
        <w:tc>
          <w:tcPr>
            <w:tcW w:w="1137" w:type="pct"/>
            <w:gridSpan w:val="3"/>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литр.</w:t>
            </w:r>
          </w:p>
        </w:tc>
        <w:tc>
          <w:tcPr>
            <w:tcW w:w="1156" w:type="pct"/>
            <w:gridSpan w:val="4"/>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461,5</w:t>
            </w:r>
          </w:p>
        </w:tc>
        <w:tc>
          <w:tcPr>
            <w:tcW w:w="1028" w:type="pct"/>
            <w:gridSpan w:val="2"/>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117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Натуральные нормы потребления иных ресурсов, непосредственно связанные с оказанием муниципальной услуги потребляемого (используемого) в процессе оказания муниципальной услуги с учетом срока полезного использования</w:t>
            </w:r>
          </w:p>
        </w:tc>
      </w:tr>
      <w:tr w:rsidR="006703C2" w:rsidRPr="006703C2" w:rsidTr="0058716C">
        <w:trPr>
          <w:trHeight w:val="375"/>
        </w:trPr>
        <w:tc>
          <w:tcPr>
            <w:tcW w:w="437" w:type="pct"/>
            <w:gridSpan w:val="2"/>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33" w:type="pct"/>
            <w:gridSpan w:val="4"/>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нет</w:t>
            </w:r>
          </w:p>
        </w:tc>
        <w:tc>
          <w:tcPr>
            <w:tcW w:w="1148" w:type="pct"/>
            <w:gridSpan w:val="3"/>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67" w:type="pct"/>
            <w:gridSpan w:val="4"/>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16" w:type="pct"/>
            <w:gridSpan w:val="3"/>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p>
        </w:tc>
      </w:tr>
      <w:tr w:rsidR="006703C2" w:rsidRPr="006703C2" w:rsidTr="00E37A5F">
        <w:trPr>
          <w:trHeight w:val="465"/>
        </w:trPr>
        <w:tc>
          <w:tcPr>
            <w:tcW w:w="5000" w:type="pct"/>
            <w:gridSpan w:val="16"/>
            <w:tcBorders>
              <w:top w:val="nil"/>
              <w:left w:val="nil"/>
              <w:bottom w:val="nil"/>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36"/>
                <w:szCs w:val="36"/>
              </w:rPr>
            </w:pPr>
            <w:r w:rsidRPr="006703C2">
              <w:rPr>
                <w:rFonts w:ascii="Times New Roman" w:hAnsi="Times New Roman" w:cs="Times New Roman"/>
                <w:color w:val="000000"/>
                <w:sz w:val="36"/>
                <w:szCs w:val="36"/>
              </w:rPr>
              <w:lastRenderedPageBreak/>
              <w:t>Значения</w:t>
            </w:r>
          </w:p>
        </w:tc>
      </w:tr>
      <w:tr w:rsidR="006703C2" w:rsidRPr="006703C2" w:rsidTr="00E37A5F">
        <w:trPr>
          <w:trHeight w:val="750"/>
        </w:trPr>
        <w:tc>
          <w:tcPr>
            <w:tcW w:w="5000" w:type="pct"/>
            <w:gridSpan w:val="16"/>
            <w:tcBorders>
              <w:top w:val="nil"/>
              <w:left w:val="nil"/>
              <w:bottom w:val="nil"/>
              <w:right w:val="nil"/>
            </w:tcBorders>
            <w:shd w:val="clear" w:color="auto" w:fill="auto"/>
            <w:vAlign w:val="bottom"/>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xml:space="preserve">натуральных норм, необходимых для определения </w:t>
            </w:r>
            <w:r w:rsidRPr="006703C2">
              <w:rPr>
                <w:rFonts w:ascii="Times New Roman" w:hAnsi="Times New Roman" w:cs="Times New Roman"/>
                <w:sz w:val="28"/>
                <w:szCs w:val="28"/>
              </w:rPr>
              <w:t>базового норматива затрат, непосредственно связанных с оказанием муниципальной услуги</w:t>
            </w:r>
            <w:r w:rsidRPr="006703C2">
              <w:rPr>
                <w:rFonts w:ascii="Times New Roman" w:hAnsi="Times New Roman" w:cs="Times New Roman"/>
                <w:color w:val="000000"/>
                <w:sz w:val="28"/>
                <w:szCs w:val="28"/>
              </w:rPr>
              <w:t>:</w:t>
            </w:r>
          </w:p>
        </w:tc>
      </w:tr>
      <w:tr w:rsidR="006703C2" w:rsidRPr="006703C2" w:rsidTr="00E37A5F">
        <w:trPr>
          <w:trHeight w:val="375"/>
        </w:trPr>
        <w:tc>
          <w:tcPr>
            <w:tcW w:w="5000" w:type="pct"/>
            <w:gridSpan w:val="16"/>
            <w:tcBorders>
              <w:top w:val="nil"/>
              <w:left w:val="nil"/>
              <w:bottom w:val="single" w:sz="4" w:space="0" w:color="auto"/>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28"/>
                <w:szCs w:val="28"/>
                <w:u w:val="single"/>
              </w:rPr>
            </w:pPr>
            <w:r w:rsidRPr="006703C2">
              <w:rPr>
                <w:rFonts w:ascii="Times New Roman" w:hAnsi="Times New Roman" w:cs="Times New Roman"/>
                <w:color w:val="000000"/>
                <w:sz w:val="28"/>
                <w:szCs w:val="28"/>
                <w:u w:val="single"/>
              </w:rPr>
              <w:t xml:space="preserve">Прокат кинофильмов         (076220000132017450207023000000000000008102103)      </w:t>
            </w:r>
          </w:p>
        </w:tc>
      </w:tr>
      <w:tr w:rsidR="006703C2" w:rsidRPr="006703C2" w:rsidTr="00E37A5F">
        <w:trPr>
          <w:trHeight w:val="315"/>
        </w:trPr>
        <w:tc>
          <w:tcPr>
            <w:tcW w:w="5000" w:type="pct"/>
            <w:gridSpan w:val="16"/>
            <w:tcBorders>
              <w:top w:val="nil"/>
              <w:left w:val="nil"/>
              <w:bottom w:val="nil"/>
              <w:right w:val="nil"/>
            </w:tcBorders>
            <w:shd w:val="clear" w:color="auto" w:fill="auto"/>
            <w:vAlign w:val="bottom"/>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(наименование муниципальной</w:t>
            </w:r>
            <w:r w:rsidRPr="006703C2">
              <w:rPr>
                <w:rFonts w:ascii="Times New Roman" w:hAnsi="Times New Roman" w:cs="Times New Roman"/>
                <w:color w:val="0000FF"/>
                <w:szCs w:val="28"/>
              </w:rPr>
              <w:t xml:space="preserve"> услуги 5</w:t>
            </w:r>
            <w:r w:rsidRPr="006703C2">
              <w:rPr>
                <w:rFonts w:ascii="Times New Roman" w:hAnsi="Times New Roman" w:cs="Times New Roman"/>
                <w:color w:val="000000"/>
              </w:rPr>
              <w:t>)</w:t>
            </w:r>
          </w:p>
        </w:tc>
      </w:tr>
      <w:tr w:rsidR="006703C2" w:rsidRPr="006703C2" w:rsidTr="0058716C">
        <w:trPr>
          <w:trHeight w:val="300"/>
        </w:trPr>
        <w:tc>
          <w:tcPr>
            <w:tcW w:w="544" w:type="pct"/>
            <w:gridSpan w:val="3"/>
            <w:tcBorders>
              <w:top w:val="nil"/>
              <w:left w:val="nil"/>
              <w:bottom w:val="nil"/>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16"/>
                <w:szCs w:val="16"/>
              </w:rPr>
            </w:pPr>
          </w:p>
        </w:tc>
        <w:tc>
          <w:tcPr>
            <w:tcW w:w="1134" w:type="pct"/>
            <w:gridSpan w:val="4"/>
            <w:tcBorders>
              <w:top w:val="nil"/>
              <w:left w:val="nil"/>
              <w:bottom w:val="single" w:sz="4" w:space="0" w:color="auto"/>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150" w:type="pct"/>
            <w:gridSpan w:val="4"/>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171" w:type="pct"/>
            <w:gridSpan w:val="4"/>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001" w:type="pct"/>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r>
      <w:tr w:rsidR="006703C2" w:rsidRPr="006703C2" w:rsidTr="0058716C">
        <w:trPr>
          <w:trHeight w:val="1074"/>
        </w:trPr>
        <w:tc>
          <w:tcPr>
            <w:tcW w:w="5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п.п.</w:t>
            </w:r>
          </w:p>
        </w:tc>
        <w:tc>
          <w:tcPr>
            <w:tcW w:w="1134" w:type="pct"/>
            <w:gridSpan w:val="4"/>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Наименование</w:t>
            </w:r>
          </w:p>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натуральной нормы</w:t>
            </w:r>
          </w:p>
        </w:tc>
        <w:tc>
          <w:tcPr>
            <w:tcW w:w="115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Единица измерения натуральной нормы</w:t>
            </w:r>
          </w:p>
        </w:tc>
        <w:tc>
          <w:tcPr>
            <w:tcW w:w="117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Значение натуральной нормы</w:t>
            </w:r>
          </w:p>
        </w:tc>
        <w:tc>
          <w:tcPr>
            <w:tcW w:w="1001"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Срок полезного использования    (лет)</w:t>
            </w:r>
          </w:p>
        </w:tc>
      </w:tr>
      <w:tr w:rsidR="006703C2" w:rsidRPr="006703C2" w:rsidTr="0058716C">
        <w:trPr>
          <w:trHeight w:val="375"/>
        </w:trPr>
        <w:tc>
          <w:tcPr>
            <w:tcW w:w="544" w:type="pct"/>
            <w:gridSpan w:val="3"/>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w:t>
            </w:r>
          </w:p>
        </w:tc>
        <w:tc>
          <w:tcPr>
            <w:tcW w:w="1134" w:type="pct"/>
            <w:gridSpan w:val="4"/>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w:t>
            </w:r>
          </w:p>
        </w:tc>
        <w:tc>
          <w:tcPr>
            <w:tcW w:w="1150" w:type="pct"/>
            <w:gridSpan w:val="4"/>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3</w:t>
            </w:r>
          </w:p>
        </w:tc>
        <w:tc>
          <w:tcPr>
            <w:tcW w:w="1171" w:type="pct"/>
            <w:gridSpan w:val="4"/>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4</w:t>
            </w:r>
          </w:p>
        </w:tc>
        <w:tc>
          <w:tcPr>
            <w:tcW w:w="100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5</w:t>
            </w:r>
          </w:p>
        </w:tc>
      </w:tr>
      <w:tr w:rsidR="006703C2" w:rsidRPr="006703C2" w:rsidTr="00E37A5F">
        <w:trPr>
          <w:trHeight w:val="78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Натуральные нормы трудозатрат персонала, непосредственно связанного с оказанием муниципальной услуги</w:t>
            </w:r>
          </w:p>
        </w:tc>
      </w:tr>
      <w:tr w:rsidR="006703C2" w:rsidRPr="006703C2" w:rsidTr="0058716C">
        <w:trPr>
          <w:trHeight w:val="375"/>
        </w:trPr>
        <w:tc>
          <w:tcPr>
            <w:tcW w:w="544" w:type="pct"/>
            <w:gridSpan w:val="3"/>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w:t>
            </w:r>
          </w:p>
        </w:tc>
        <w:tc>
          <w:tcPr>
            <w:tcW w:w="1134" w:type="pct"/>
            <w:gridSpan w:val="4"/>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Методист по составлению кинопрограмм</w:t>
            </w:r>
          </w:p>
        </w:tc>
        <w:tc>
          <w:tcPr>
            <w:tcW w:w="1150" w:type="pct"/>
            <w:gridSpan w:val="4"/>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человеко-часы</w:t>
            </w:r>
          </w:p>
        </w:tc>
        <w:tc>
          <w:tcPr>
            <w:tcW w:w="1171" w:type="pct"/>
            <w:gridSpan w:val="4"/>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6,25</w:t>
            </w:r>
          </w:p>
        </w:tc>
        <w:tc>
          <w:tcPr>
            <w:tcW w:w="1001" w:type="pct"/>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Х</w:t>
            </w:r>
          </w:p>
        </w:tc>
      </w:tr>
      <w:tr w:rsidR="006703C2" w:rsidRPr="006703C2" w:rsidTr="00E37A5F">
        <w:trPr>
          <w:trHeight w:val="120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Натуральные нормы потребления материальных запасов и особо ценного движимого имущества, потребляемого (используемого) в процессе оказания муниципальной услуги с учетом срока полезного использования</w:t>
            </w:r>
          </w:p>
        </w:tc>
      </w:tr>
      <w:tr w:rsidR="006703C2" w:rsidRPr="006703C2" w:rsidTr="0058716C">
        <w:trPr>
          <w:trHeight w:val="375"/>
        </w:trPr>
        <w:tc>
          <w:tcPr>
            <w:tcW w:w="544" w:type="pct"/>
            <w:gridSpan w:val="3"/>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w:t>
            </w:r>
          </w:p>
        </w:tc>
        <w:tc>
          <w:tcPr>
            <w:tcW w:w="1134" w:type="pct"/>
            <w:gridSpan w:val="4"/>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гсм</w:t>
            </w:r>
          </w:p>
        </w:tc>
        <w:tc>
          <w:tcPr>
            <w:tcW w:w="1150" w:type="pct"/>
            <w:gridSpan w:val="4"/>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литр.</w:t>
            </w:r>
          </w:p>
        </w:tc>
        <w:tc>
          <w:tcPr>
            <w:tcW w:w="1171" w:type="pct"/>
            <w:gridSpan w:val="4"/>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2,38</w:t>
            </w:r>
          </w:p>
        </w:tc>
        <w:tc>
          <w:tcPr>
            <w:tcW w:w="1001" w:type="pct"/>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1</w:t>
            </w:r>
          </w:p>
        </w:tc>
      </w:tr>
      <w:tr w:rsidR="006703C2" w:rsidRPr="006703C2" w:rsidTr="00E37A5F">
        <w:trPr>
          <w:trHeight w:val="117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Натуральные нормы потребления иных ресурсов, непосредственно связанные с оказанием муниципальной услуги потребляемого (используемого) в процессе оказания муниципальной услуги с учетом срока полезного использования</w:t>
            </w:r>
          </w:p>
        </w:tc>
      </w:tr>
      <w:tr w:rsidR="006703C2" w:rsidRPr="006703C2" w:rsidTr="0058716C">
        <w:trPr>
          <w:trHeight w:val="375"/>
        </w:trPr>
        <w:tc>
          <w:tcPr>
            <w:tcW w:w="421" w:type="pct"/>
            <w:tcBorders>
              <w:top w:val="nil"/>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34" w:type="pct"/>
            <w:gridSpan w:val="4"/>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нет</w:t>
            </w:r>
          </w:p>
        </w:tc>
        <w:tc>
          <w:tcPr>
            <w:tcW w:w="1150" w:type="pct"/>
            <w:gridSpan w:val="3"/>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71" w:type="pct"/>
            <w:gridSpan w:val="4"/>
            <w:tcBorders>
              <w:top w:val="nil"/>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124" w:type="pct"/>
            <w:gridSpan w:val="4"/>
            <w:tcBorders>
              <w:top w:val="nil"/>
              <w:left w:val="nil"/>
              <w:bottom w:val="single" w:sz="4" w:space="0" w:color="auto"/>
              <w:right w:val="single" w:sz="4" w:space="0" w:color="auto"/>
            </w:tcBorders>
            <w:shd w:val="clear" w:color="auto" w:fill="auto"/>
            <w:noWrap/>
            <w:vAlign w:val="center"/>
          </w:tcPr>
          <w:p w:rsidR="006703C2" w:rsidRPr="006703C2" w:rsidRDefault="006703C2" w:rsidP="00E37A5F">
            <w:pPr>
              <w:jc w:val="center"/>
              <w:rPr>
                <w:rFonts w:ascii="Times New Roman" w:hAnsi="Times New Roman" w:cs="Times New Roman"/>
                <w:color w:val="000000"/>
              </w:rPr>
            </w:pPr>
          </w:p>
        </w:tc>
      </w:tr>
    </w:tbl>
    <w:p w:rsidR="006703C2" w:rsidRPr="006703C2" w:rsidRDefault="006703C2" w:rsidP="006703C2">
      <w:pPr>
        <w:ind w:firstLine="720"/>
        <w:jc w:val="both"/>
        <w:rPr>
          <w:rFonts w:ascii="Times New Roman" w:hAnsi="Times New Roman" w:cs="Times New Roman"/>
          <w:sz w:val="28"/>
          <w:szCs w:val="28"/>
        </w:rPr>
      </w:pPr>
    </w:p>
    <w:p w:rsidR="006703C2" w:rsidRPr="006703C2" w:rsidRDefault="006703C2" w:rsidP="006703C2">
      <w:pPr>
        <w:ind w:firstLine="720"/>
        <w:jc w:val="both"/>
        <w:rPr>
          <w:rFonts w:ascii="Times New Roman" w:hAnsi="Times New Roman" w:cs="Times New Roman"/>
          <w:sz w:val="28"/>
          <w:szCs w:val="28"/>
        </w:rPr>
      </w:pPr>
    </w:p>
    <w:p w:rsidR="006703C2" w:rsidRPr="006703C2" w:rsidRDefault="006703C2" w:rsidP="006703C2">
      <w:pPr>
        <w:autoSpaceDE w:val="0"/>
        <w:autoSpaceDN w:val="0"/>
        <w:adjustRightInd w:val="0"/>
        <w:spacing w:line="240" w:lineRule="exact"/>
        <w:jc w:val="right"/>
        <w:outlineLvl w:val="1"/>
        <w:rPr>
          <w:rFonts w:ascii="Times New Roman" w:hAnsi="Times New Roman" w:cs="Times New Roman"/>
          <w:sz w:val="28"/>
          <w:szCs w:val="28"/>
        </w:rPr>
      </w:pPr>
    </w:p>
    <w:p w:rsidR="006703C2" w:rsidRPr="006703C2" w:rsidRDefault="006703C2" w:rsidP="006703C2">
      <w:pPr>
        <w:autoSpaceDE w:val="0"/>
        <w:autoSpaceDN w:val="0"/>
        <w:adjustRightInd w:val="0"/>
        <w:spacing w:line="240" w:lineRule="exact"/>
        <w:jc w:val="right"/>
        <w:outlineLvl w:val="1"/>
        <w:rPr>
          <w:rFonts w:ascii="Times New Roman" w:hAnsi="Times New Roman" w:cs="Times New Roman"/>
          <w:sz w:val="28"/>
          <w:szCs w:val="28"/>
        </w:rPr>
      </w:pPr>
    </w:p>
    <w:p w:rsidR="006703C2" w:rsidRPr="006703C2" w:rsidRDefault="006703C2" w:rsidP="006703C2">
      <w:pPr>
        <w:autoSpaceDE w:val="0"/>
        <w:autoSpaceDN w:val="0"/>
        <w:adjustRightInd w:val="0"/>
        <w:spacing w:line="240" w:lineRule="exact"/>
        <w:jc w:val="right"/>
        <w:outlineLvl w:val="1"/>
        <w:rPr>
          <w:rFonts w:ascii="Times New Roman" w:hAnsi="Times New Roman" w:cs="Times New Roman"/>
          <w:sz w:val="28"/>
          <w:szCs w:val="28"/>
        </w:rPr>
      </w:pPr>
    </w:p>
    <w:p w:rsidR="006703C2" w:rsidRPr="006703C2" w:rsidRDefault="006703C2" w:rsidP="006703C2">
      <w:pPr>
        <w:autoSpaceDE w:val="0"/>
        <w:autoSpaceDN w:val="0"/>
        <w:adjustRightInd w:val="0"/>
        <w:spacing w:line="240" w:lineRule="exact"/>
        <w:jc w:val="right"/>
        <w:outlineLvl w:val="1"/>
        <w:rPr>
          <w:rFonts w:ascii="Times New Roman" w:hAnsi="Times New Roman" w:cs="Times New Roman"/>
          <w:sz w:val="28"/>
          <w:szCs w:val="28"/>
        </w:rPr>
      </w:pPr>
    </w:p>
    <w:p w:rsidR="006703C2" w:rsidRPr="006703C2" w:rsidRDefault="006703C2" w:rsidP="006703C2">
      <w:pPr>
        <w:autoSpaceDE w:val="0"/>
        <w:autoSpaceDN w:val="0"/>
        <w:adjustRightInd w:val="0"/>
        <w:spacing w:line="240" w:lineRule="exact"/>
        <w:jc w:val="right"/>
        <w:outlineLvl w:val="1"/>
        <w:rPr>
          <w:rFonts w:ascii="Times New Roman" w:hAnsi="Times New Roman" w:cs="Times New Roman"/>
          <w:sz w:val="28"/>
          <w:szCs w:val="28"/>
        </w:rPr>
      </w:pPr>
    </w:p>
    <w:p w:rsidR="006703C2" w:rsidRPr="006703C2" w:rsidRDefault="006703C2" w:rsidP="006703C2">
      <w:pPr>
        <w:autoSpaceDE w:val="0"/>
        <w:autoSpaceDN w:val="0"/>
        <w:adjustRightInd w:val="0"/>
        <w:spacing w:line="240" w:lineRule="exact"/>
        <w:jc w:val="right"/>
        <w:outlineLvl w:val="1"/>
        <w:rPr>
          <w:rFonts w:ascii="Times New Roman" w:hAnsi="Times New Roman" w:cs="Times New Roman"/>
          <w:sz w:val="28"/>
          <w:szCs w:val="28"/>
        </w:rPr>
      </w:pPr>
    </w:p>
    <w:p w:rsidR="006703C2" w:rsidRPr="006703C2" w:rsidRDefault="006703C2" w:rsidP="006703C2">
      <w:pPr>
        <w:autoSpaceDE w:val="0"/>
        <w:autoSpaceDN w:val="0"/>
        <w:adjustRightInd w:val="0"/>
        <w:spacing w:line="240" w:lineRule="exact"/>
        <w:jc w:val="right"/>
        <w:outlineLvl w:val="1"/>
        <w:rPr>
          <w:rFonts w:ascii="Times New Roman" w:hAnsi="Times New Roman" w:cs="Times New Roman"/>
          <w:sz w:val="28"/>
          <w:szCs w:val="28"/>
        </w:rPr>
      </w:pPr>
      <w:r w:rsidRPr="006703C2">
        <w:rPr>
          <w:rFonts w:ascii="Times New Roman" w:hAnsi="Times New Roman" w:cs="Times New Roman"/>
          <w:sz w:val="28"/>
          <w:szCs w:val="28"/>
        </w:rPr>
        <w:t>Приложение 2</w:t>
      </w:r>
    </w:p>
    <w:p w:rsidR="006703C2" w:rsidRPr="006703C2" w:rsidRDefault="006703C2" w:rsidP="006703C2">
      <w:pPr>
        <w:autoSpaceDE w:val="0"/>
        <w:autoSpaceDN w:val="0"/>
        <w:adjustRightInd w:val="0"/>
        <w:spacing w:line="240" w:lineRule="exact"/>
        <w:jc w:val="right"/>
        <w:rPr>
          <w:rFonts w:ascii="Times New Roman" w:hAnsi="Times New Roman" w:cs="Times New Roman"/>
          <w:sz w:val="28"/>
          <w:szCs w:val="28"/>
        </w:rPr>
      </w:pPr>
      <w:r w:rsidRPr="006703C2">
        <w:rPr>
          <w:rFonts w:ascii="Times New Roman" w:hAnsi="Times New Roman" w:cs="Times New Roman"/>
          <w:sz w:val="28"/>
          <w:szCs w:val="28"/>
        </w:rPr>
        <w:t>к Порядку</w:t>
      </w:r>
    </w:p>
    <w:p w:rsidR="006703C2" w:rsidRPr="006703C2" w:rsidRDefault="006703C2" w:rsidP="006703C2">
      <w:pPr>
        <w:ind w:firstLine="720"/>
        <w:jc w:val="both"/>
        <w:rPr>
          <w:rFonts w:ascii="Times New Roman" w:hAnsi="Times New Roman" w:cs="Times New Roman"/>
          <w:sz w:val="28"/>
          <w:szCs w:val="28"/>
        </w:rPr>
      </w:pPr>
    </w:p>
    <w:p w:rsidR="006703C2" w:rsidRPr="006703C2" w:rsidRDefault="006703C2" w:rsidP="006703C2">
      <w:pPr>
        <w:ind w:firstLine="720"/>
        <w:jc w:val="both"/>
        <w:rPr>
          <w:rFonts w:ascii="Times New Roman" w:hAnsi="Times New Roman" w:cs="Times New Roman"/>
          <w:sz w:val="28"/>
          <w:szCs w:val="28"/>
        </w:rPr>
      </w:pPr>
    </w:p>
    <w:tbl>
      <w:tblPr>
        <w:tblW w:w="5000" w:type="pct"/>
        <w:tblLook w:val="04A0"/>
      </w:tblPr>
      <w:tblGrid>
        <w:gridCol w:w="9571"/>
      </w:tblGrid>
      <w:tr w:rsidR="006703C2" w:rsidRPr="006703C2" w:rsidTr="00E37A5F">
        <w:trPr>
          <w:trHeight w:val="465"/>
        </w:trPr>
        <w:tc>
          <w:tcPr>
            <w:tcW w:w="5000" w:type="pct"/>
            <w:tcBorders>
              <w:top w:val="nil"/>
              <w:left w:val="nil"/>
              <w:bottom w:val="nil"/>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36"/>
                <w:szCs w:val="36"/>
              </w:rPr>
            </w:pPr>
            <w:r w:rsidRPr="006703C2">
              <w:rPr>
                <w:rFonts w:ascii="Times New Roman" w:hAnsi="Times New Roman" w:cs="Times New Roman"/>
                <w:color w:val="000000"/>
                <w:sz w:val="36"/>
                <w:szCs w:val="36"/>
              </w:rPr>
              <w:t>Перечень</w:t>
            </w:r>
          </w:p>
        </w:tc>
      </w:tr>
      <w:tr w:rsidR="006703C2" w:rsidRPr="006703C2" w:rsidTr="00E37A5F">
        <w:trPr>
          <w:trHeight w:val="750"/>
        </w:trPr>
        <w:tc>
          <w:tcPr>
            <w:tcW w:w="5000" w:type="pct"/>
            <w:tcBorders>
              <w:top w:val="nil"/>
              <w:left w:val="nil"/>
              <w:bottom w:val="nil"/>
              <w:right w:val="nil"/>
            </w:tcBorders>
            <w:shd w:val="clear" w:color="auto" w:fill="auto"/>
            <w:vAlign w:val="bottom"/>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sz w:val="28"/>
                <w:szCs w:val="28"/>
              </w:rPr>
              <w:t>отраслевых корректирующих коэффициентов к базовому нормативу затрат, непосредственно связанных с оказанием муниципальной  услуги</w:t>
            </w:r>
            <w:r w:rsidRPr="006703C2">
              <w:rPr>
                <w:rFonts w:ascii="Times New Roman" w:hAnsi="Times New Roman" w:cs="Times New Roman"/>
                <w:color w:val="000000"/>
                <w:sz w:val="28"/>
                <w:szCs w:val="28"/>
              </w:rPr>
              <w:t>:</w:t>
            </w:r>
          </w:p>
        </w:tc>
      </w:tr>
      <w:tr w:rsidR="006703C2" w:rsidRPr="006703C2" w:rsidTr="00E37A5F">
        <w:trPr>
          <w:trHeight w:val="375"/>
        </w:trPr>
        <w:tc>
          <w:tcPr>
            <w:tcW w:w="5000" w:type="pct"/>
            <w:tcBorders>
              <w:top w:val="nil"/>
              <w:left w:val="nil"/>
              <w:bottom w:val="single" w:sz="4" w:space="0" w:color="auto"/>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28"/>
                <w:szCs w:val="28"/>
                <w:u w:val="single"/>
              </w:rPr>
            </w:pPr>
            <w:r w:rsidRPr="006703C2">
              <w:rPr>
                <w:rFonts w:ascii="Times New Roman" w:hAnsi="Times New Roman" w:cs="Times New Roman"/>
                <w:color w:val="000000"/>
                <w:sz w:val="28"/>
                <w:szCs w:val="28"/>
                <w:u w:val="single"/>
              </w:rPr>
              <w:t>Реализация дополнительных общеразвивающих программ (076220000132017450211Д49001000300401002100101)</w:t>
            </w:r>
          </w:p>
        </w:tc>
      </w:tr>
      <w:tr w:rsidR="006703C2" w:rsidRPr="006703C2" w:rsidTr="00E37A5F">
        <w:trPr>
          <w:trHeight w:val="315"/>
        </w:trPr>
        <w:tc>
          <w:tcPr>
            <w:tcW w:w="5000" w:type="pct"/>
            <w:tcBorders>
              <w:top w:val="nil"/>
              <w:left w:val="nil"/>
              <w:bottom w:val="nil"/>
              <w:right w:val="nil"/>
            </w:tcBorders>
            <w:shd w:val="clear" w:color="auto" w:fill="auto"/>
            <w:vAlign w:val="bottom"/>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(наименование муниципальной</w:t>
            </w:r>
            <w:r w:rsidRPr="006703C2">
              <w:rPr>
                <w:rFonts w:ascii="Times New Roman" w:hAnsi="Times New Roman" w:cs="Times New Roman"/>
                <w:color w:val="0000FF"/>
                <w:szCs w:val="28"/>
              </w:rPr>
              <w:t xml:space="preserve"> услуги 1</w:t>
            </w:r>
            <w:r w:rsidRPr="006703C2">
              <w:rPr>
                <w:rFonts w:ascii="Times New Roman" w:hAnsi="Times New Roman" w:cs="Times New Roman"/>
                <w:color w:val="000000"/>
              </w:rPr>
              <w:t>)</w:t>
            </w:r>
          </w:p>
        </w:tc>
      </w:tr>
    </w:tbl>
    <w:p w:rsidR="006703C2" w:rsidRPr="006703C2" w:rsidRDefault="006703C2" w:rsidP="006703C2">
      <w:pPr>
        <w:rPr>
          <w:rFonts w:ascii="Times New Roman" w:hAnsi="Times New Roman" w:cs="Times New Roman"/>
        </w:rPr>
      </w:pPr>
    </w:p>
    <w:tbl>
      <w:tblPr>
        <w:tblW w:w="5000" w:type="pct"/>
        <w:tblLook w:val="04A0"/>
      </w:tblPr>
      <w:tblGrid>
        <w:gridCol w:w="887"/>
        <w:gridCol w:w="3586"/>
        <w:gridCol w:w="2389"/>
        <w:gridCol w:w="2709"/>
      </w:tblGrid>
      <w:tr w:rsidR="006703C2" w:rsidRPr="006703C2" w:rsidTr="00E37A5F">
        <w:trPr>
          <w:trHeight w:val="300"/>
        </w:trPr>
        <w:tc>
          <w:tcPr>
            <w:tcW w:w="463" w:type="pct"/>
            <w:tcBorders>
              <w:top w:val="nil"/>
              <w:left w:val="nil"/>
              <w:bottom w:val="nil"/>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16"/>
                <w:szCs w:val="16"/>
              </w:rPr>
            </w:pPr>
          </w:p>
        </w:tc>
        <w:tc>
          <w:tcPr>
            <w:tcW w:w="1873" w:type="pct"/>
            <w:tcBorders>
              <w:top w:val="nil"/>
              <w:left w:val="nil"/>
              <w:bottom w:val="single" w:sz="4" w:space="0" w:color="auto"/>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248" w:type="pct"/>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415" w:type="pct"/>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r>
      <w:tr w:rsidR="006703C2" w:rsidRPr="006703C2" w:rsidTr="00E37A5F">
        <w:trPr>
          <w:trHeight w:val="1074"/>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п.п.</w:t>
            </w:r>
          </w:p>
        </w:tc>
        <w:tc>
          <w:tcPr>
            <w:tcW w:w="1873"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Наименование</w:t>
            </w:r>
          </w:p>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sz w:val="28"/>
                <w:szCs w:val="28"/>
              </w:rPr>
              <w:t>отраслевого корректирующего коэффициента</w:t>
            </w:r>
          </w:p>
        </w:tc>
        <w:tc>
          <w:tcPr>
            <w:tcW w:w="1248"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xml:space="preserve">Значение </w:t>
            </w:r>
            <w:r w:rsidRPr="006703C2">
              <w:rPr>
                <w:rFonts w:ascii="Times New Roman" w:hAnsi="Times New Roman" w:cs="Times New Roman"/>
                <w:sz w:val="28"/>
                <w:szCs w:val="28"/>
              </w:rPr>
              <w:t>отраслевого корректирующего коэффициента</w:t>
            </w:r>
          </w:p>
        </w:tc>
        <w:tc>
          <w:tcPr>
            <w:tcW w:w="1415"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xml:space="preserve">Описание особых условий оказания государственной услуги, учитываемых </w:t>
            </w:r>
            <w:r w:rsidRPr="006703C2">
              <w:rPr>
                <w:rFonts w:ascii="Times New Roman" w:hAnsi="Times New Roman" w:cs="Times New Roman"/>
                <w:sz w:val="28"/>
                <w:szCs w:val="28"/>
              </w:rPr>
              <w:t>отраслевым корректирующим коэффициентом</w:t>
            </w:r>
            <w:r w:rsidRPr="006703C2">
              <w:rPr>
                <w:rFonts w:ascii="Times New Roman" w:hAnsi="Times New Roman" w:cs="Times New Roman"/>
                <w:color w:val="000000"/>
                <w:sz w:val="28"/>
                <w:szCs w:val="28"/>
              </w:rPr>
              <w:t xml:space="preserve"> </w:t>
            </w:r>
          </w:p>
        </w:tc>
      </w:tr>
      <w:tr w:rsidR="006703C2" w:rsidRPr="006703C2" w:rsidTr="00E37A5F">
        <w:trPr>
          <w:trHeight w:val="375"/>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w:t>
            </w:r>
          </w:p>
        </w:tc>
        <w:tc>
          <w:tcPr>
            <w:tcW w:w="1873"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w:t>
            </w:r>
          </w:p>
        </w:tc>
        <w:tc>
          <w:tcPr>
            <w:tcW w:w="1248"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3</w:t>
            </w:r>
          </w:p>
        </w:tc>
        <w:tc>
          <w:tcPr>
            <w:tcW w:w="1415"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4</w:t>
            </w:r>
          </w:p>
        </w:tc>
      </w:tr>
      <w:tr w:rsidR="006703C2" w:rsidRPr="006703C2" w:rsidTr="00E37A5F">
        <w:trPr>
          <w:trHeight w:val="375"/>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873"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Корректирующий коэффициент</w:t>
            </w:r>
          </w:p>
        </w:tc>
        <w:tc>
          <w:tcPr>
            <w:tcW w:w="1248"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1,0</w:t>
            </w:r>
          </w:p>
        </w:tc>
        <w:tc>
          <w:tcPr>
            <w:tcW w:w="1415"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нет</w:t>
            </w:r>
          </w:p>
        </w:tc>
      </w:tr>
    </w:tbl>
    <w:p w:rsidR="006703C2" w:rsidRPr="006703C2" w:rsidRDefault="006703C2" w:rsidP="006703C2">
      <w:pPr>
        <w:ind w:firstLine="720"/>
        <w:jc w:val="both"/>
        <w:rPr>
          <w:rFonts w:ascii="Times New Roman" w:hAnsi="Times New Roman" w:cs="Times New Roman"/>
          <w:sz w:val="28"/>
          <w:szCs w:val="28"/>
        </w:rPr>
      </w:pPr>
    </w:p>
    <w:tbl>
      <w:tblPr>
        <w:tblW w:w="5000" w:type="pct"/>
        <w:tblLook w:val="04A0"/>
      </w:tblPr>
      <w:tblGrid>
        <w:gridCol w:w="9571"/>
      </w:tblGrid>
      <w:tr w:rsidR="006703C2" w:rsidRPr="006703C2" w:rsidTr="00E37A5F">
        <w:trPr>
          <w:trHeight w:val="465"/>
        </w:trPr>
        <w:tc>
          <w:tcPr>
            <w:tcW w:w="5000" w:type="pct"/>
            <w:tcBorders>
              <w:top w:val="nil"/>
              <w:left w:val="nil"/>
              <w:bottom w:val="nil"/>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36"/>
                <w:szCs w:val="36"/>
              </w:rPr>
            </w:pPr>
            <w:r w:rsidRPr="006703C2">
              <w:rPr>
                <w:rFonts w:ascii="Times New Roman" w:hAnsi="Times New Roman" w:cs="Times New Roman"/>
                <w:color w:val="000000"/>
                <w:sz w:val="36"/>
                <w:szCs w:val="36"/>
              </w:rPr>
              <w:t>Перечень</w:t>
            </w:r>
          </w:p>
        </w:tc>
      </w:tr>
      <w:tr w:rsidR="006703C2" w:rsidRPr="006703C2" w:rsidTr="00E37A5F">
        <w:trPr>
          <w:trHeight w:val="750"/>
        </w:trPr>
        <w:tc>
          <w:tcPr>
            <w:tcW w:w="5000" w:type="pct"/>
            <w:tcBorders>
              <w:top w:val="nil"/>
              <w:left w:val="nil"/>
              <w:bottom w:val="nil"/>
              <w:right w:val="nil"/>
            </w:tcBorders>
            <w:shd w:val="clear" w:color="auto" w:fill="auto"/>
            <w:vAlign w:val="bottom"/>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sz w:val="28"/>
                <w:szCs w:val="28"/>
              </w:rPr>
              <w:t>отраслевых корректирующих коэффициентов к базовому нормативу затрат, непосредственно связанных с оказанием муниципальной услуги</w:t>
            </w:r>
            <w:r w:rsidRPr="006703C2">
              <w:rPr>
                <w:rFonts w:ascii="Times New Roman" w:hAnsi="Times New Roman" w:cs="Times New Roman"/>
                <w:color w:val="000000"/>
                <w:sz w:val="28"/>
                <w:szCs w:val="28"/>
              </w:rPr>
              <w:t>:</w:t>
            </w:r>
          </w:p>
        </w:tc>
      </w:tr>
      <w:tr w:rsidR="006703C2" w:rsidRPr="006703C2" w:rsidTr="00E37A5F">
        <w:trPr>
          <w:trHeight w:val="375"/>
        </w:trPr>
        <w:tc>
          <w:tcPr>
            <w:tcW w:w="5000" w:type="pct"/>
            <w:tcBorders>
              <w:top w:val="nil"/>
              <w:left w:val="nil"/>
              <w:bottom w:val="single" w:sz="4" w:space="0" w:color="auto"/>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28"/>
                <w:szCs w:val="28"/>
                <w:u w:val="single"/>
              </w:rPr>
            </w:pPr>
            <w:r w:rsidRPr="006703C2">
              <w:rPr>
                <w:rFonts w:ascii="Times New Roman" w:hAnsi="Times New Roman" w:cs="Times New Roman"/>
                <w:color w:val="000000"/>
                <w:sz w:val="28"/>
                <w:szCs w:val="28"/>
                <w:u w:val="single"/>
              </w:rPr>
              <w:t>Реализация дополнительных предпрофессиональных программ в области искусств (076220000132017450211Д44001100101001002100101) (076220000132017450211Д44000100101001004100101) (076220000132017450211Д44000800101001007100101) (076220000132017450211Д44000400101001001100101) (076220000132017450211Д44000500101001000100101)</w:t>
            </w:r>
          </w:p>
        </w:tc>
      </w:tr>
      <w:tr w:rsidR="006703C2" w:rsidRPr="006703C2" w:rsidTr="00E37A5F">
        <w:trPr>
          <w:trHeight w:val="315"/>
        </w:trPr>
        <w:tc>
          <w:tcPr>
            <w:tcW w:w="5000" w:type="pct"/>
            <w:tcBorders>
              <w:top w:val="nil"/>
              <w:left w:val="nil"/>
              <w:bottom w:val="nil"/>
              <w:right w:val="nil"/>
            </w:tcBorders>
            <w:shd w:val="clear" w:color="auto" w:fill="auto"/>
            <w:vAlign w:val="bottom"/>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lastRenderedPageBreak/>
              <w:t xml:space="preserve">(наименование муниципальной </w:t>
            </w:r>
            <w:r w:rsidRPr="006703C2">
              <w:rPr>
                <w:rFonts w:ascii="Times New Roman" w:hAnsi="Times New Roman" w:cs="Times New Roman"/>
                <w:color w:val="0000FF"/>
                <w:szCs w:val="28"/>
              </w:rPr>
              <w:t>услуги 2</w:t>
            </w:r>
            <w:r w:rsidRPr="006703C2">
              <w:rPr>
                <w:rFonts w:ascii="Times New Roman" w:hAnsi="Times New Roman" w:cs="Times New Roman"/>
                <w:color w:val="000000"/>
              </w:rPr>
              <w:t>)</w:t>
            </w:r>
          </w:p>
        </w:tc>
      </w:tr>
    </w:tbl>
    <w:p w:rsidR="006703C2" w:rsidRPr="006703C2" w:rsidRDefault="006703C2" w:rsidP="006703C2">
      <w:pPr>
        <w:rPr>
          <w:rFonts w:ascii="Times New Roman" w:hAnsi="Times New Roman" w:cs="Times New Roman"/>
        </w:rPr>
      </w:pPr>
    </w:p>
    <w:tbl>
      <w:tblPr>
        <w:tblW w:w="5000" w:type="pct"/>
        <w:tblLook w:val="04A0"/>
      </w:tblPr>
      <w:tblGrid>
        <w:gridCol w:w="887"/>
        <w:gridCol w:w="3586"/>
        <w:gridCol w:w="2389"/>
        <w:gridCol w:w="2709"/>
      </w:tblGrid>
      <w:tr w:rsidR="006703C2" w:rsidRPr="006703C2" w:rsidTr="00E37A5F">
        <w:trPr>
          <w:trHeight w:val="300"/>
        </w:trPr>
        <w:tc>
          <w:tcPr>
            <w:tcW w:w="463" w:type="pct"/>
            <w:tcBorders>
              <w:top w:val="nil"/>
              <w:left w:val="nil"/>
              <w:bottom w:val="nil"/>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16"/>
                <w:szCs w:val="16"/>
              </w:rPr>
            </w:pPr>
          </w:p>
        </w:tc>
        <w:tc>
          <w:tcPr>
            <w:tcW w:w="1873" w:type="pct"/>
            <w:tcBorders>
              <w:top w:val="nil"/>
              <w:left w:val="nil"/>
              <w:bottom w:val="single" w:sz="4" w:space="0" w:color="auto"/>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248" w:type="pct"/>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415" w:type="pct"/>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r>
      <w:tr w:rsidR="006703C2" w:rsidRPr="006703C2" w:rsidTr="00E37A5F">
        <w:trPr>
          <w:trHeight w:val="1074"/>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п.п.</w:t>
            </w:r>
          </w:p>
        </w:tc>
        <w:tc>
          <w:tcPr>
            <w:tcW w:w="1873"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Наименование</w:t>
            </w:r>
          </w:p>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sz w:val="28"/>
                <w:szCs w:val="28"/>
              </w:rPr>
              <w:t>отраслевого корректирующего коэффициента</w:t>
            </w:r>
          </w:p>
        </w:tc>
        <w:tc>
          <w:tcPr>
            <w:tcW w:w="1248"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xml:space="preserve">Значение </w:t>
            </w:r>
            <w:r w:rsidRPr="006703C2">
              <w:rPr>
                <w:rFonts w:ascii="Times New Roman" w:hAnsi="Times New Roman" w:cs="Times New Roman"/>
                <w:sz w:val="28"/>
                <w:szCs w:val="28"/>
              </w:rPr>
              <w:t>отраслевого корректирующего коэффициента</w:t>
            </w:r>
          </w:p>
        </w:tc>
        <w:tc>
          <w:tcPr>
            <w:tcW w:w="1415"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xml:space="preserve">Описание особых условий оказания государственной услуги, учитываемых </w:t>
            </w:r>
            <w:r w:rsidRPr="006703C2">
              <w:rPr>
                <w:rFonts w:ascii="Times New Roman" w:hAnsi="Times New Roman" w:cs="Times New Roman"/>
                <w:sz w:val="28"/>
                <w:szCs w:val="28"/>
              </w:rPr>
              <w:t>отраслевым корректирующим коэффициентом</w:t>
            </w:r>
            <w:r w:rsidRPr="006703C2">
              <w:rPr>
                <w:rFonts w:ascii="Times New Roman" w:hAnsi="Times New Roman" w:cs="Times New Roman"/>
                <w:color w:val="000000"/>
                <w:sz w:val="28"/>
                <w:szCs w:val="28"/>
              </w:rPr>
              <w:t xml:space="preserve"> </w:t>
            </w:r>
          </w:p>
        </w:tc>
      </w:tr>
      <w:tr w:rsidR="006703C2" w:rsidRPr="006703C2" w:rsidTr="00E37A5F">
        <w:trPr>
          <w:trHeight w:val="375"/>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w:t>
            </w:r>
          </w:p>
        </w:tc>
        <w:tc>
          <w:tcPr>
            <w:tcW w:w="1873"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w:t>
            </w:r>
          </w:p>
        </w:tc>
        <w:tc>
          <w:tcPr>
            <w:tcW w:w="1248"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3</w:t>
            </w:r>
          </w:p>
        </w:tc>
        <w:tc>
          <w:tcPr>
            <w:tcW w:w="1415"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4</w:t>
            </w:r>
          </w:p>
        </w:tc>
      </w:tr>
      <w:tr w:rsidR="006703C2" w:rsidRPr="006703C2" w:rsidTr="00E37A5F">
        <w:trPr>
          <w:trHeight w:val="375"/>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873"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Корректирующий коэффициент</w:t>
            </w:r>
          </w:p>
        </w:tc>
        <w:tc>
          <w:tcPr>
            <w:tcW w:w="1248"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1,0</w:t>
            </w:r>
          </w:p>
        </w:tc>
        <w:tc>
          <w:tcPr>
            <w:tcW w:w="1415"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нет</w:t>
            </w:r>
          </w:p>
        </w:tc>
      </w:tr>
    </w:tbl>
    <w:p w:rsidR="006703C2" w:rsidRPr="006703C2" w:rsidRDefault="006703C2" w:rsidP="006703C2">
      <w:pPr>
        <w:ind w:firstLine="720"/>
        <w:jc w:val="both"/>
        <w:rPr>
          <w:rFonts w:ascii="Times New Roman" w:hAnsi="Times New Roman" w:cs="Times New Roman"/>
          <w:sz w:val="28"/>
          <w:szCs w:val="28"/>
        </w:rPr>
      </w:pPr>
    </w:p>
    <w:tbl>
      <w:tblPr>
        <w:tblW w:w="5000" w:type="pct"/>
        <w:tblLook w:val="04A0"/>
      </w:tblPr>
      <w:tblGrid>
        <w:gridCol w:w="9571"/>
      </w:tblGrid>
      <w:tr w:rsidR="006703C2" w:rsidRPr="006703C2" w:rsidTr="00E37A5F">
        <w:trPr>
          <w:trHeight w:val="465"/>
        </w:trPr>
        <w:tc>
          <w:tcPr>
            <w:tcW w:w="5000" w:type="pct"/>
            <w:tcBorders>
              <w:top w:val="nil"/>
              <w:left w:val="nil"/>
              <w:bottom w:val="nil"/>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36"/>
                <w:szCs w:val="36"/>
              </w:rPr>
            </w:pPr>
          </w:p>
          <w:p w:rsidR="006703C2" w:rsidRPr="006703C2" w:rsidRDefault="006703C2" w:rsidP="00E37A5F">
            <w:pPr>
              <w:jc w:val="center"/>
              <w:rPr>
                <w:rFonts w:ascii="Times New Roman" w:hAnsi="Times New Roman" w:cs="Times New Roman"/>
                <w:color w:val="000000"/>
                <w:sz w:val="36"/>
                <w:szCs w:val="36"/>
              </w:rPr>
            </w:pPr>
            <w:r w:rsidRPr="006703C2">
              <w:rPr>
                <w:rFonts w:ascii="Times New Roman" w:hAnsi="Times New Roman" w:cs="Times New Roman"/>
                <w:color w:val="000000"/>
                <w:sz w:val="36"/>
                <w:szCs w:val="36"/>
              </w:rPr>
              <w:t>Перечень</w:t>
            </w:r>
          </w:p>
        </w:tc>
      </w:tr>
      <w:tr w:rsidR="006703C2" w:rsidRPr="006703C2" w:rsidTr="00E37A5F">
        <w:trPr>
          <w:trHeight w:val="750"/>
        </w:trPr>
        <w:tc>
          <w:tcPr>
            <w:tcW w:w="5000" w:type="pct"/>
            <w:tcBorders>
              <w:top w:val="nil"/>
              <w:left w:val="nil"/>
              <w:bottom w:val="nil"/>
              <w:right w:val="nil"/>
            </w:tcBorders>
            <w:shd w:val="clear" w:color="auto" w:fill="auto"/>
            <w:vAlign w:val="bottom"/>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sz w:val="28"/>
                <w:szCs w:val="28"/>
              </w:rPr>
              <w:t>отраслевых корректирующих коэффициентов к базовому нормативу затрат, непосредственно связанных с оказанием муниципальной  услуги</w:t>
            </w:r>
            <w:r w:rsidRPr="006703C2">
              <w:rPr>
                <w:rFonts w:ascii="Times New Roman" w:hAnsi="Times New Roman" w:cs="Times New Roman"/>
                <w:color w:val="000000"/>
                <w:sz w:val="28"/>
                <w:szCs w:val="28"/>
              </w:rPr>
              <w:t>:</w:t>
            </w:r>
          </w:p>
        </w:tc>
      </w:tr>
      <w:tr w:rsidR="006703C2" w:rsidRPr="006703C2" w:rsidTr="00E37A5F">
        <w:trPr>
          <w:trHeight w:val="375"/>
        </w:trPr>
        <w:tc>
          <w:tcPr>
            <w:tcW w:w="5000" w:type="pct"/>
            <w:tcBorders>
              <w:top w:val="nil"/>
              <w:left w:val="nil"/>
              <w:bottom w:val="single" w:sz="4" w:space="0" w:color="auto"/>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28"/>
                <w:szCs w:val="28"/>
                <w:u w:val="single"/>
              </w:rPr>
            </w:pPr>
            <w:r w:rsidRPr="006703C2">
              <w:rPr>
                <w:rFonts w:ascii="Times New Roman" w:hAnsi="Times New Roman" w:cs="Times New Roman"/>
                <w:color w:val="000000"/>
                <w:sz w:val="28"/>
                <w:szCs w:val="28"/>
                <w:u w:val="single"/>
              </w:rPr>
              <w:t>Показ кинофильмов (076220000132017450207022000000000001008)     (076220000132017450207053000000000001000100101)</w:t>
            </w:r>
          </w:p>
        </w:tc>
      </w:tr>
      <w:tr w:rsidR="006703C2" w:rsidRPr="006703C2" w:rsidTr="00E37A5F">
        <w:trPr>
          <w:trHeight w:val="315"/>
        </w:trPr>
        <w:tc>
          <w:tcPr>
            <w:tcW w:w="5000" w:type="pct"/>
            <w:tcBorders>
              <w:top w:val="nil"/>
              <w:left w:val="nil"/>
              <w:bottom w:val="nil"/>
              <w:right w:val="nil"/>
            </w:tcBorders>
            <w:shd w:val="clear" w:color="auto" w:fill="auto"/>
            <w:vAlign w:val="bottom"/>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(наименование муниципальной</w:t>
            </w:r>
            <w:r w:rsidRPr="006703C2">
              <w:rPr>
                <w:rFonts w:ascii="Times New Roman" w:hAnsi="Times New Roman" w:cs="Times New Roman"/>
                <w:color w:val="0000FF"/>
                <w:szCs w:val="28"/>
              </w:rPr>
              <w:t xml:space="preserve"> услуги 3</w:t>
            </w:r>
            <w:r w:rsidRPr="006703C2">
              <w:rPr>
                <w:rFonts w:ascii="Times New Roman" w:hAnsi="Times New Roman" w:cs="Times New Roman"/>
                <w:color w:val="000000"/>
              </w:rPr>
              <w:t>)</w:t>
            </w:r>
          </w:p>
        </w:tc>
      </w:tr>
    </w:tbl>
    <w:p w:rsidR="006703C2" w:rsidRPr="006703C2" w:rsidRDefault="006703C2" w:rsidP="006703C2">
      <w:pPr>
        <w:rPr>
          <w:rFonts w:ascii="Times New Roman" w:hAnsi="Times New Roman" w:cs="Times New Roman"/>
        </w:rPr>
      </w:pPr>
    </w:p>
    <w:tbl>
      <w:tblPr>
        <w:tblW w:w="5000" w:type="pct"/>
        <w:tblLook w:val="04A0"/>
      </w:tblPr>
      <w:tblGrid>
        <w:gridCol w:w="979"/>
        <w:gridCol w:w="3513"/>
        <w:gridCol w:w="2389"/>
        <w:gridCol w:w="2690"/>
      </w:tblGrid>
      <w:tr w:rsidR="006703C2" w:rsidRPr="006703C2" w:rsidTr="00E37A5F">
        <w:trPr>
          <w:trHeight w:val="300"/>
        </w:trPr>
        <w:tc>
          <w:tcPr>
            <w:tcW w:w="488" w:type="pct"/>
            <w:tcBorders>
              <w:top w:val="nil"/>
              <w:left w:val="nil"/>
              <w:bottom w:val="nil"/>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16"/>
                <w:szCs w:val="16"/>
              </w:rPr>
            </w:pPr>
          </w:p>
        </w:tc>
        <w:tc>
          <w:tcPr>
            <w:tcW w:w="1854" w:type="pct"/>
            <w:tcBorders>
              <w:top w:val="nil"/>
              <w:left w:val="nil"/>
              <w:bottom w:val="single" w:sz="4" w:space="0" w:color="auto"/>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248" w:type="pct"/>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411" w:type="pct"/>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r>
      <w:tr w:rsidR="006703C2" w:rsidRPr="006703C2" w:rsidTr="00E37A5F">
        <w:trPr>
          <w:trHeight w:val="1074"/>
        </w:trPr>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п.п.</w:t>
            </w:r>
          </w:p>
        </w:tc>
        <w:tc>
          <w:tcPr>
            <w:tcW w:w="1854"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Наименование</w:t>
            </w:r>
          </w:p>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sz w:val="28"/>
                <w:szCs w:val="28"/>
              </w:rPr>
              <w:t>отраслевого корректирующего коэффициента</w:t>
            </w:r>
          </w:p>
        </w:tc>
        <w:tc>
          <w:tcPr>
            <w:tcW w:w="1248"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xml:space="preserve">Значение </w:t>
            </w:r>
            <w:r w:rsidRPr="006703C2">
              <w:rPr>
                <w:rFonts w:ascii="Times New Roman" w:hAnsi="Times New Roman" w:cs="Times New Roman"/>
                <w:sz w:val="28"/>
                <w:szCs w:val="28"/>
              </w:rPr>
              <w:t>отраслевого корректирующего коэффициента</w:t>
            </w:r>
          </w:p>
        </w:tc>
        <w:tc>
          <w:tcPr>
            <w:tcW w:w="1411"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xml:space="preserve">Описание особых условий оказания государственной услуги, учитываемых </w:t>
            </w:r>
            <w:r w:rsidRPr="006703C2">
              <w:rPr>
                <w:rFonts w:ascii="Times New Roman" w:hAnsi="Times New Roman" w:cs="Times New Roman"/>
                <w:sz w:val="28"/>
                <w:szCs w:val="28"/>
              </w:rPr>
              <w:t>отраслевым корректирующим коэффициентом</w:t>
            </w:r>
            <w:r w:rsidRPr="006703C2">
              <w:rPr>
                <w:rFonts w:ascii="Times New Roman" w:hAnsi="Times New Roman" w:cs="Times New Roman"/>
                <w:color w:val="000000"/>
                <w:sz w:val="28"/>
                <w:szCs w:val="28"/>
              </w:rPr>
              <w:t xml:space="preserve"> </w:t>
            </w:r>
          </w:p>
        </w:tc>
      </w:tr>
      <w:tr w:rsidR="006703C2" w:rsidRPr="006703C2" w:rsidTr="00E37A5F">
        <w:trPr>
          <w:trHeight w:val="375"/>
        </w:trPr>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w:t>
            </w:r>
          </w:p>
        </w:tc>
        <w:tc>
          <w:tcPr>
            <w:tcW w:w="1854"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w:t>
            </w:r>
          </w:p>
        </w:tc>
        <w:tc>
          <w:tcPr>
            <w:tcW w:w="1248"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3</w:t>
            </w:r>
          </w:p>
        </w:tc>
        <w:tc>
          <w:tcPr>
            <w:tcW w:w="1411"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4</w:t>
            </w:r>
          </w:p>
        </w:tc>
      </w:tr>
      <w:tr w:rsidR="006703C2" w:rsidRPr="006703C2" w:rsidTr="00E37A5F">
        <w:trPr>
          <w:trHeight w:val="375"/>
        </w:trPr>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854"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Корректирующий коэффициент</w:t>
            </w:r>
          </w:p>
        </w:tc>
        <w:tc>
          <w:tcPr>
            <w:tcW w:w="1248"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1,0</w:t>
            </w:r>
          </w:p>
        </w:tc>
        <w:tc>
          <w:tcPr>
            <w:tcW w:w="1411"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нет</w:t>
            </w:r>
          </w:p>
        </w:tc>
      </w:tr>
      <w:tr w:rsidR="006703C2" w:rsidRPr="006703C2" w:rsidTr="00E37A5F">
        <w:trPr>
          <w:trHeight w:val="465"/>
        </w:trPr>
        <w:tc>
          <w:tcPr>
            <w:tcW w:w="5000" w:type="pct"/>
            <w:gridSpan w:val="4"/>
            <w:tcBorders>
              <w:top w:val="nil"/>
              <w:left w:val="nil"/>
              <w:bottom w:val="nil"/>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36"/>
                <w:szCs w:val="36"/>
              </w:rPr>
            </w:pPr>
          </w:p>
          <w:p w:rsidR="006703C2" w:rsidRPr="006703C2" w:rsidRDefault="006703C2" w:rsidP="00E37A5F">
            <w:pPr>
              <w:jc w:val="center"/>
              <w:rPr>
                <w:rFonts w:ascii="Times New Roman" w:hAnsi="Times New Roman" w:cs="Times New Roman"/>
                <w:color w:val="000000"/>
                <w:sz w:val="36"/>
                <w:szCs w:val="36"/>
              </w:rPr>
            </w:pPr>
            <w:r w:rsidRPr="006703C2">
              <w:rPr>
                <w:rFonts w:ascii="Times New Roman" w:hAnsi="Times New Roman" w:cs="Times New Roman"/>
                <w:color w:val="000000"/>
                <w:sz w:val="36"/>
                <w:szCs w:val="36"/>
              </w:rPr>
              <w:t>Перечень</w:t>
            </w:r>
          </w:p>
        </w:tc>
      </w:tr>
      <w:tr w:rsidR="006703C2" w:rsidRPr="006703C2" w:rsidTr="00E37A5F">
        <w:trPr>
          <w:trHeight w:val="750"/>
        </w:trPr>
        <w:tc>
          <w:tcPr>
            <w:tcW w:w="5000" w:type="pct"/>
            <w:gridSpan w:val="4"/>
            <w:tcBorders>
              <w:top w:val="nil"/>
              <w:left w:val="nil"/>
              <w:bottom w:val="nil"/>
              <w:right w:val="nil"/>
            </w:tcBorders>
            <w:shd w:val="clear" w:color="auto" w:fill="auto"/>
            <w:vAlign w:val="bottom"/>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sz w:val="28"/>
                <w:szCs w:val="28"/>
              </w:rPr>
              <w:t>отраслевых корректирующих коэффициентов к базовому нормативу затрат, непосредственно связанных с оказанием муниципальной  услуги</w:t>
            </w:r>
            <w:r w:rsidRPr="006703C2">
              <w:rPr>
                <w:rFonts w:ascii="Times New Roman" w:hAnsi="Times New Roman" w:cs="Times New Roman"/>
                <w:color w:val="000000"/>
                <w:sz w:val="28"/>
                <w:szCs w:val="28"/>
              </w:rPr>
              <w:t>:</w:t>
            </w:r>
          </w:p>
        </w:tc>
      </w:tr>
      <w:tr w:rsidR="006703C2" w:rsidRPr="006703C2" w:rsidTr="00E37A5F">
        <w:trPr>
          <w:trHeight w:val="375"/>
        </w:trPr>
        <w:tc>
          <w:tcPr>
            <w:tcW w:w="5000" w:type="pct"/>
            <w:gridSpan w:val="4"/>
            <w:tcBorders>
              <w:top w:val="nil"/>
              <w:left w:val="nil"/>
              <w:bottom w:val="single" w:sz="4" w:space="0" w:color="auto"/>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28"/>
                <w:szCs w:val="28"/>
                <w:u w:val="single"/>
              </w:rPr>
            </w:pPr>
            <w:r w:rsidRPr="006703C2">
              <w:rPr>
                <w:rFonts w:ascii="Times New Roman" w:hAnsi="Times New Roman" w:cs="Times New Roman"/>
                <w:color w:val="000000"/>
                <w:sz w:val="28"/>
                <w:szCs w:val="28"/>
                <w:u w:val="single"/>
              </w:rPr>
              <w:t xml:space="preserve">Организация и проведение культурно-массовых мероприятий (076220000132017450207059000300000000002103101)     </w:t>
            </w:r>
          </w:p>
        </w:tc>
      </w:tr>
      <w:tr w:rsidR="006703C2" w:rsidRPr="006703C2" w:rsidTr="00E37A5F">
        <w:trPr>
          <w:trHeight w:val="315"/>
        </w:trPr>
        <w:tc>
          <w:tcPr>
            <w:tcW w:w="5000" w:type="pct"/>
            <w:gridSpan w:val="4"/>
            <w:tcBorders>
              <w:top w:val="nil"/>
              <w:left w:val="nil"/>
              <w:bottom w:val="nil"/>
              <w:right w:val="nil"/>
            </w:tcBorders>
            <w:shd w:val="clear" w:color="auto" w:fill="auto"/>
            <w:vAlign w:val="bottom"/>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(наименование муниципальной</w:t>
            </w:r>
            <w:r w:rsidRPr="006703C2">
              <w:rPr>
                <w:rFonts w:ascii="Times New Roman" w:hAnsi="Times New Roman" w:cs="Times New Roman"/>
                <w:color w:val="0000FF"/>
                <w:szCs w:val="28"/>
              </w:rPr>
              <w:t xml:space="preserve"> услуги 4</w:t>
            </w:r>
            <w:r w:rsidRPr="006703C2">
              <w:rPr>
                <w:rFonts w:ascii="Times New Roman" w:hAnsi="Times New Roman" w:cs="Times New Roman"/>
                <w:color w:val="000000"/>
              </w:rPr>
              <w:t>)</w:t>
            </w:r>
          </w:p>
        </w:tc>
      </w:tr>
    </w:tbl>
    <w:p w:rsidR="006703C2" w:rsidRPr="006703C2" w:rsidRDefault="006703C2" w:rsidP="006703C2">
      <w:pPr>
        <w:rPr>
          <w:rFonts w:ascii="Times New Roman" w:hAnsi="Times New Roman" w:cs="Times New Roman"/>
        </w:rPr>
      </w:pPr>
    </w:p>
    <w:tbl>
      <w:tblPr>
        <w:tblW w:w="5000" w:type="pct"/>
        <w:tblLook w:val="04A0"/>
      </w:tblPr>
      <w:tblGrid>
        <w:gridCol w:w="887"/>
        <w:gridCol w:w="3586"/>
        <w:gridCol w:w="2389"/>
        <w:gridCol w:w="2709"/>
      </w:tblGrid>
      <w:tr w:rsidR="006703C2" w:rsidRPr="006703C2" w:rsidTr="00E37A5F">
        <w:trPr>
          <w:trHeight w:val="300"/>
        </w:trPr>
        <w:tc>
          <w:tcPr>
            <w:tcW w:w="463" w:type="pct"/>
            <w:tcBorders>
              <w:top w:val="nil"/>
              <w:left w:val="nil"/>
              <w:bottom w:val="nil"/>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16"/>
                <w:szCs w:val="16"/>
              </w:rPr>
            </w:pPr>
          </w:p>
        </w:tc>
        <w:tc>
          <w:tcPr>
            <w:tcW w:w="1873" w:type="pct"/>
            <w:tcBorders>
              <w:top w:val="nil"/>
              <w:left w:val="nil"/>
              <w:bottom w:val="single" w:sz="4" w:space="0" w:color="auto"/>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248" w:type="pct"/>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415" w:type="pct"/>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r>
      <w:tr w:rsidR="006703C2" w:rsidRPr="006703C2" w:rsidTr="00E37A5F">
        <w:trPr>
          <w:trHeight w:val="1074"/>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п.п.</w:t>
            </w:r>
          </w:p>
        </w:tc>
        <w:tc>
          <w:tcPr>
            <w:tcW w:w="1873"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Наименование</w:t>
            </w:r>
          </w:p>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sz w:val="28"/>
                <w:szCs w:val="28"/>
              </w:rPr>
              <w:t>отраслевого корректирующего коэффициента</w:t>
            </w:r>
          </w:p>
        </w:tc>
        <w:tc>
          <w:tcPr>
            <w:tcW w:w="1248"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xml:space="preserve">Значение </w:t>
            </w:r>
            <w:r w:rsidRPr="006703C2">
              <w:rPr>
                <w:rFonts w:ascii="Times New Roman" w:hAnsi="Times New Roman" w:cs="Times New Roman"/>
                <w:sz w:val="28"/>
                <w:szCs w:val="28"/>
              </w:rPr>
              <w:t>отраслевого корректирующего коэффициента</w:t>
            </w:r>
          </w:p>
        </w:tc>
        <w:tc>
          <w:tcPr>
            <w:tcW w:w="1415"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xml:space="preserve">Описание особых условий оказания государственной услуги, учитываемых </w:t>
            </w:r>
            <w:r w:rsidRPr="006703C2">
              <w:rPr>
                <w:rFonts w:ascii="Times New Roman" w:hAnsi="Times New Roman" w:cs="Times New Roman"/>
                <w:sz w:val="28"/>
                <w:szCs w:val="28"/>
              </w:rPr>
              <w:t>отраслевым корректирующим коэффициентом</w:t>
            </w:r>
            <w:r w:rsidRPr="006703C2">
              <w:rPr>
                <w:rFonts w:ascii="Times New Roman" w:hAnsi="Times New Roman" w:cs="Times New Roman"/>
                <w:color w:val="000000"/>
                <w:sz w:val="28"/>
                <w:szCs w:val="28"/>
              </w:rPr>
              <w:t xml:space="preserve"> </w:t>
            </w:r>
          </w:p>
        </w:tc>
      </w:tr>
      <w:tr w:rsidR="006703C2" w:rsidRPr="006703C2" w:rsidTr="00E37A5F">
        <w:trPr>
          <w:trHeight w:val="375"/>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w:t>
            </w:r>
          </w:p>
        </w:tc>
        <w:tc>
          <w:tcPr>
            <w:tcW w:w="1873"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w:t>
            </w:r>
          </w:p>
        </w:tc>
        <w:tc>
          <w:tcPr>
            <w:tcW w:w="1248"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3</w:t>
            </w:r>
          </w:p>
        </w:tc>
        <w:tc>
          <w:tcPr>
            <w:tcW w:w="1415"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4</w:t>
            </w:r>
          </w:p>
        </w:tc>
      </w:tr>
      <w:tr w:rsidR="006703C2" w:rsidRPr="006703C2" w:rsidTr="00E37A5F">
        <w:trPr>
          <w:trHeight w:val="375"/>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873"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Корректирующий коэффициент</w:t>
            </w:r>
          </w:p>
        </w:tc>
        <w:tc>
          <w:tcPr>
            <w:tcW w:w="1248"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1,0</w:t>
            </w:r>
          </w:p>
        </w:tc>
        <w:tc>
          <w:tcPr>
            <w:tcW w:w="1415"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нет</w:t>
            </w:r>
          </w:p>
        </w:tc>
      </w:tr>
    </w:tbl>
    <w:p w:rsidR="006703C2" w:rsidRPr="006703C2" w:rsidRDefault="006703C2" w:rsidP="006703C2">
      <w:pPr>
        <w:ind w:firstLine="720"/>
        <w:jc w:val="both"/>
        <w:rPr>
          <w:rFonts w:ascii="Times New Roman" w:hAnsi="Times New Roman" w:cs="Times New Roman"/>
          <w:sz w:val="28"/>
          <w:szCs w:val="28"/>
        </w:rPr>
      </w:pPr>
      <w:r w:rsidRPr="006703C2">
        <w:rPr>
          <w:rFonts w:ascii="Times New Roman" w:hAnsi="Times New Roman" w:cs="Times New Roman"/>
          <w:sz w:val="28"/>
          <w:szCs w:val="28"/>
        </w:rPr>
        <w:br w:type="page"/>
      </w:r>
    </w:p>
    <w:tbl>
      <w:tblPr>
        <w:tblW w:w="5000" w:type="pct"/>
        <w:tblLook w:val="04A0"/>
      </w:tblPr>
      <w:tblGrid>
        <w:gridCol w:w="9571"/>
      </w:tblGrid>
      <w:tr w:rsidR="006703C2" w:rsidRPr="006703C2" w:rsidTr="00E37A5F">
        <w:trPr>
          <w:trHeight w:val="465"/>
        </w:trPr>
        <w:tc>
          <w:tcPr>
            <w:tcW w:w="5000" w:type="pct"/>
            <w:tcBorders>
              <w:top w:val="nil"/>
              <w:left w:val="nil"/>
              <w:bottom w:val="nil"/>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36"/>
                <w:szCs w:val="36"/>
              </w:rPr>
            </w:pPr>
            <w:r w:rsidRPr="006703C2">
              <w:rPr>
                <w:rFonts w:ascii="Times New Roman" w:hAnsi="Times New Roman" w:cs="Times New Roman"/>
                <w:color w:val="000000"/>
                <w:sz w:val="36"/>
                <w:szCs w:val="36"/>
              </w:rPr>
              <w:lastRenderedPageBreak/>
              <w:t>Перечень</w:t>
            </w:r>
          </w:p>
        </w:tc>
      </w:tr>
      <w:tr w:rsidR="006703C2" w:rsidRPr="006703C2" w:rsidTr="00E37A5F">
        <w:trPr>
          <w:trHeight w:val="750"/>
        </w:trPr>
        <w:tc>
          <w:tcPr>
            <w:tcW w:w="5000" w:type="pct"/>
            <w:tcBorders>
              <w:top w:val="nil"/>
              <w:left w:val="nil"/>
              <w:bottom w:val="nil"/>
              <w:right w:val="nil"/>
            </w:tcBorders>
            <w:shd w:val="clear" w:color="auto" w:fill="auto"/>
            <w:vAlign w:val="bottom"/>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sz w:val="28"/>
                <w:szCs w:val="28"/>
              </w:rPr>
              <w:t>отраслевых корректирующих коэффициентов к базовому нормативу затрат, непосредственно связанных с оказанием муниципальной услуги</w:t>
            </w:r>
            <w:r w:rsidRPr="006703C2">
              <w:rPr>
                <w:rFonts w:ascii="Times New Roman" w:hAnsi="Times New Roman" w:cs="Times New Roman"/>
                <w:color w:val="000000"/>
                <w:sz w:val="28"/>
                <w:szCs w:val="28"/>
              </w:rPr>
              <w:t>:</w:t>
            </w:r>
          </w:p>
        </w:tc>
      </w:tr>
      <w:tr w:rsidR="006703C2" w:rsidRPr="006703C2" w:rsidTr="00E37A5F">
        <w:trPr>
          <w:trHeight w:val="375"/>
        </w:trPr>
        <w:tc>
          <w:tcPr>
            <w:tcW w:w="5000" w:type="pct"/>
            <w:tcBorders>
              <w:top w:val="nil"/>
              <w:left w:val="nil"/>
              <w:bottom w:val="single" w:sz="4" w:space="0" w:color="auto"/>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28"/>
                <w:szCs w:val="28"/>
                <w:u w:val="single"/>
              </w:rPr>
            </w:pPr>
            <w:r w:rsidRPr="006703C2">
              <w:rPr>
                <w:rFonts w:ascii="Times New Roman" w:hAnsi="Times New Roman" w:cs="Times New Roman"/>
                <w:color w:val="000000"/>
                <w:sz w:val="28"/>
                <w:szCs w:val="28"/>
                <w:u w:val="single"/>
              </w:rPr>
              <w:t xml:space="preserve">Прокат кинофильмов         (076220000132017450207023000000000000008102103)      </w:t>
            </w:r>
          </w:p>
        </w:tc>
      </w:tr>
      <w:tr w:rsidR="006703C2" w:rsidRPr="006703C2" w:rsidTr="00E37A5F">
        <w:trPr>
          <w:trHeight w:val="315"/>
        </w:trPr>
        <w:tc>
          <w:tcPr>
            <w:tcW w:w="5000" w:type="pct"/>
            <w:tcBorders>
              <w:top w:val="nil"/>
              <w:left w:val="nil"/>
              <w:bottom w:val="nil"/>
              <w:right w:val="nil"/>
            </w:tcBorders>
            <w:shd w:val="clear" w:color="auto" w:fill="auto"/>
            <w:vAlign w:val="bottom"/>
          </w:tcPr>
          <w:p w:rsidR="006703C2" w:rsidRPr="006703C2" w:rsidRDefault="006703C2" w:rsidP="00E37A5F">
            <w:pPr>
              <w:jc w:val="center"/>
              <w:rPr>
                <w:rFonts w:ascii="Times New Roman" w:hAnsi="Times New Roman" w:cs="Times New Roman"/>
                <w:color w:val="000000"/>
              </w:rPr>
            </w:pPr>
            <w:r w:rsidRPr="006703C2">
              <w:rPr>
                <w:rFonts w:ascii="Times New Roman" w:hAnsi="Times New Roman" w:cs="Times New Roman"/>
                <w:color w:val="000000"/>
              </w:rPr>
              <w:t>(наименование муниципальной</w:t>
            </w:r>
            <w:r w:rsidRPr="006703C2">
              <w:rPr>
                <w:rFonts w:ascii="Times New Roman" w:hAnsi="Times New Roman" w:cs="Times New Roman"/>
                <w:color w:val="0000FF"/>
                <w:szCs w:val="28"/>
              </w:rPr>
              <w:t xml:space="preserve"> услуги 5</w:t>
            </w:r>
            <w:r w:rsidRPr="006703C2">
              <w:rPr>
                <w:rFonts w:ascii="Times New Roman" w:hAnsi="Times New Roman" w:cs="Times New Roman"/>
                <w:color w:val="000000"/>
              </w:rPr>
              <w:t>)</w:t>
            </w:r>
          </w:p>
        </w:tc>
      </w:tr>
    </w:tbl>
    <w:p w:rsidR="006703C2" w:rsidRPr="006703C2" w:rsidRDefault="006703C2" w:rsidP="006703C2">
      <w:pPr>
        <w:rPr>
          <w:rFonts w:ascii="Times New Roman" w:hAnsi="Times New Roman" w:cs="Times New Roman"/>
        </w:rPr>
      </w:pPr>
    </w:p>
    <w:tbl>
      <w:tblPr>
        <w:tblW w:w="5000" w:type="pct"/>
        <w:tblLook w:val="04A0"/>
      </w:tblPr>
      <w:tblGrid>
        <w:gridCol w:w="887"/>
        <w:gridCol w:w="3586"/>
        <w:gridCol w:w="2389"/>
        <w:gridCol w:w="2709"/>
      </w:tblGrid>
      <w:tr w:rsidR="006703C2" w:rsidRPr="006703C2" w:rsidTr="00E37A5F">
        <w:trPr>
          <w:trHeight w:val="300"/>
        </w:trPr>
        <w:tc>
          <w:tcPr>
            <w:tcW w:w="463" w:type="pct"/>
            <w:tcBorders>
              <w:top w:val="nil"/>
              <w:left w:val="nil"/>
              <w:bottom w:val="nil"/>
              <w:right w:val="nil"/>
            </w:tcBorders>
            <w:shd w:val="clear" w:color="auto" w:fill="auto"/>
            <w:noWrap/>
            <w:vAlign w:val="bottom"/>
          </w:tcPr>
          <w:p w:rsidR="006703C2" w:rsidRPr="006703C2" w:rsidRDefault="006703C2" w:rsidP="00E37A5F">
            <w:pPr>
              <w:jc w:val="center"/>
              <w:rPr>
                <w:rFonts w:ascii="Times New Roman" w:hAnsi="Times New Roman" w:cs="Times New Roman"/>
                <w:color w:val="000000"/>
                <w:sz w:val="16"/>
                <w:szCs w:val="16"/>
              </w:rPr>
            </w:pPr>
          </w:p>
        </w:tc>
        <w:tc>
          <w:tcPr>
            <w:tcW w:w="1873" w:type="pct"/>
            <w:tcBorders>
              <w:top w:val="nil"/>
              <w:left w:val="nil"/>
              <w:bottom w:val="single" w:sz="4" w:space="0" w:color="auto"/>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248" w:type="pct"/>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c>
          <w:tcPr>
            <w:tcW w:w="1415" w:type="pct"/>
            <w:tcBorders>
              <w:top w:val="nil"/>
              <w:left w:val="nil"/>
              <w:bottom w:val="nil"/>
              <w:right w:val="nil"/>
            </w:tcBorders>
            <w:shd w:val="clear" w:color="auto" w:fill="auto"/>
            <w:noWrap/>
            <w:vAlign w:val="bottom"/>
          </w:tcPr>
          <w:p w:rsidR="006703C2" w:rsidRPr="006703C2" w:rsidRDefault="006703C2" w:rsidP="00E37A5F">
            <w:pPr>
              <w:rPr>
                <w:rFonts w:ascii="Times New Roman" w:hAnsi="Times New Roman" w:cs="Times New Roman"/>
                <w:color w:val="000000"/>
              </w:rPr>
            </w:pPr>
          </w:p>
        </w:tc>
      </w:tr>
      <w:tr w:rsidR="006703C2" w:rsidRPr="006703C2" w:rsidTr="00E37A5F">
        <w:trPr>
          <w:trHeight w:val="1074"/>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п.п.</w:t>
            </w:r>
          </w:p>
        </w:tc>
        <w:tc>
          <w:tcPr>
            <w:tcW w:w="1873"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Наименование</w:t>
            </w:r>
          </w:p>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sz w:val="28"/>
                <w:szCs w:val="28"/>
              </w:rPr>
              <w:t>отраслевого корректирующего коэффициента</w:t>
            </w:r>
          </w:p>
        </w:tc>
        <w:tc>
          <w:tcPr>
            <w:tcW w:w="1248"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xml:space="preserve">Значение </w:t>
            </w:r>
            <w:r w:rsidRPr="006703C2">
              <w:rPr>
                <w:rFonts w:ascii="Times New Roman" w:hAnsi="Times New Roman" w:cs="Times New Roman"/>
                <w:sz w:val="28"/>
                <w:szCs w:val="28"/>
              </w:rPr>
              <w:t>отраслевого корректирующего коэффициента</w:t>
            </w:r>
          </w:p>
        </w:tc>
        <w:tc>
          <w:tcPr>
            <w:tcW w:w="1415"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spacing w:line="240" w:lineRule="exact"/>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 xml:space="preserve">Описание особых условий оказания государственной услуги, учитываемых </w:t>
            </w:r>
            <w:r w:rsidRPr="006703C2">
              <w:rPr>
                <w:rFonts w:ascii="Times New Roman" w:hAnsi="Times New Roman" w:cs="Times New Roman"/>
                <w:sz w:val="28"/>
                <w:szCs w:val="28"/>
              </w:rPr>
              <w:t>отраслевым корректирующим коэффициентом</w:t>
            </w:r>
            <w:r w:rsidRPr="006703C2">
              <w:rPr>
                <w:rFonts w:ascii="Times New Roman" w:hAnsi="Times New Roman" w:cs="Times New Roman"/>
                <w:color w:val="000000"/>
                <w:sz w:val="28"/>
                <w:szCs w:val="28"/>
              </w:rPr>
              <w:t xml:space="preserve"> </w:t>
            </w:r>
          </w:p>
        </w:tc>
      </w:tr>
      <w:tr w:rsidR="006703C2" w:rsidRPr="006703C2" w:rsidTr="00E37A5F">
        <w:trPr>
          <w:trHeight w:val="375"/>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w:t>
            </w:r>
          </w:p>
        </w:tc>
        <w:tc>
          <w:tcPr>
            <w:tcW w:w="1873"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2</w:t>
            </w:r>
          </w:p>
        </w:tc>
        <w:tc>
          <w:tcPr>
            <w:tcW w:w="1248"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3</w:t>
            </w:r>
          </w:p>
        </w:tc>
        <w:tc>
          <w:tcPr>
            <w:tcW w:w="1415"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4</w:t>
            </w:r>
          </w:p>
        </w:tc>
      </w:tr>
      <w:tr w:rsidR="006703C2" w:rsidRPr="006703C2" w:rsidTr="00E37A5F">
        <w:trPr>
          <w:trHeight w:val="375"/>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p>
        </w:tc>
        <w:tc>
          <w:tcPr>
            <w:tcW w:w="1873"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Корректирующий коэффициент</w:t>
            </w:r>
          </w:p>
        </w:tc>
        <w:tc>
          <w:tcPr>
            <w:tcW w:w="1248"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1,0</w:t>
            </w:r>
          </w:p>
        </w:tc>
        <w:tc>
          <w:tcPr>
            <w:tcW w:w="1415" w:type="pct"/>
            <w:tcBorders>
              <w:top w:val="single" w:sz="4" w:space="0" w:color="auto"/>
              <w:left w:val="nil"/>
              <w:bottom w:val="single" w:sz="4" w:space="0" w:color="auto"/>
              <w:right w:val="single" w:sz="4" w:space="0" w:color="auto"/>
            </w:tcBorders>
            <w:shd w:val="clear" w:color="auto" w:fill="auto"/>
            <w:vAlign w:val="center"/>
          </w:tcPr>
          <w:p w:rsidR="006703C2" w:rsidRPr="006703C2" w:rsidRDefault="006703C2" w:rsidP="00E37A5F">
            <w:pPr>
              <w:jc w:val="center"/>
              <w:rPr>
                <w:rFonts w:ascii="Times New Roman" w:hAnsi="Times New Roman" w:cs="Times New Roman"/>
                <w:color w:val="000000"/>
                <w:sz w:val="28"/>
                <w:szCs w:val="28"/>
              </w:rPr>
            </w:pPr>
            <w:r w:rsidRPr="006703C2">
              <w:rPr>
                <w:rFonts w:ascii="Times New Roman" w:hAnsi="Times New Roman" w:cs="Times New Roman"/>
                <w:color w:val="000000"/>
                <w:sz w:val="28"/>
                <w:szCs w:val="28"/>
              </w:rPr>
              <w:t>нет</w:t>
            </w:r>
          </w:p>
        </w:tc>
      </w:tr>
    </w:tbl>
    <w:p w:rsidR="006703C2" w:rsidRPr="006703C2" w:rsidRDefault="006703C2" w:rsidP="006703C2">
      <w:pPr>
        <w:ind w:firstLine="720"/>
        <w:jc w:val="both"/>
        <w:rPr>
          <w:rFonts w:ascii="Times New Roman" w:hAnsi="Times New Roman" w:cs="Times New Roman"/>
          <w:sz w:val="28"/>
          <w:szCs w:val="28"/>
        </w:rPr>
      </w:pPr>
    </w:p>
    <w:p w:rsidR="006703C2" w:rsidRPr="006703C2" w:rsidRDefault="006703C2" w:rsidP="006703C2">
      <w:pPr>
        <w:ind w:firstLine="720"/>
        <w:jc w:val="both"/>
        <w:rPr>
          <w:rFonts w:ascii="Times New Roman" w:hAnsi="Times New Roman" w:cs="Times New Roman"/>
          <w:sz w:val="28"/>
          <w:szCs w:val="28"/>
        </w:rPr>
      </w:pPr>
    </w:p>
    <w:p w:rsidR="006703C2" w:rsidRPr="006703C2" w:rsidRDefault="006703C2" w:rsidP="006703C2">
      <w:pPr>
        <w:ind w:firstLine="720"/>
        <w:jc w:val="both"/>
        <w:rPr>
          <w:rFonts w:ascii="Times New Roman" w:hAnsi="Times New Roman" w:cs="Times New Roman"/>
          <w:sz w:val="28"/>
          <w:szCs w:val="28"/>
        </w:rPr>
      </w:pPr>
    </w:p>
    <w:p w:rsidR="006703C2" w:rsidRPr="006703C2" w:rsidRDefault="006703C2" w:rsidP="006703C2">
      <w:pPr>
        <w:ind w:firstLine="720"/>
        <w:jc w:val="both"/>
        <w:rPr>
          <w:rFonts w:ascii="Times New Roman" w:hAnsi="Times New Roman" w:cs="Times New Roman"/>
          <w:sz w:val="28"/>
          <w:szCs w:val="28"/>
        </w:rPr>
        <w:sectPr w:rsidR="006703C2" w:rsidRPr="006703C2" w:rsidSect="00466DEA">
          <w:headerReference w:type="even" r:id="rId7"/>
          <w:headerReference w:type="default" r:id="rId8"/>
          <w:pgSz w:w="11906" w:h="16838"/>
          <w:pgMar w:top="1134" w:right="850" w:bottom="1134" w:left="1701" w:header="709" w:footer="709" w:gutter="0"/>
          <w:cols w:space="708"/>
          <w:titlePg/>
          <w:docGrid w:linePitch="360"/>
        </w:sectPr>
      </w:pPr>
    </w:p>
    <w:p w:rsidR="006703C2" w:rsidRPr="006703C2" w:rsidRDefault="006703C2" w:rsidP="006703C2">
      <w:pPr>
        <w:autoSpaceDE w:val="0"/>
        <w:autoSpaceDN w:val="0"/>
        <w:adjustRightInd w:val="0"/>
        <w:spacing w:line="240" w:lineRule="exact"/>
        <w:jc w:val="right"/>
        <w:outlineLvl w:val="1"/>
        <w:rPr>
          <w:rFonts w:ascii="Times New Roman" w:hAnsi="Times New Roman" w:cs="Times New Roman"/>
          <w:sz w:val="28"/>
          <w:szCs w:val="28"/>
        </w:rPr>
      </w:pPr>
      <w:r w:rsidRPr="006703C2">
        <w:rPr>
          <w:rFonts w:ascii="Times New Roman" w:hAnsi="Times New Roman" w:cs="Times New Roman"/>
          <w:sz w:val="28"/>
          <w:szCs w:val="28"/>
        </w:rPr>
        <w:lastRenderedPageBreak/>
        <w:t>Приложение 3</w:t>
      </w:r>
    </w:p>
    <w:p w:rsidR="006703C2" w:rsidRPr="006703C2" w:rsidRDefault="006703C2" w:rsidP="006703C2">
      <w:pPr>
        <w:autoSpaceDE w:val="0"/>
        <w:autoSpaceDN w:val="0"/>
        <w:adjustRightInd w:val="0"/>
        <w:spacing w:line="240" w:lineRule="exact"/>
        <w:jc w:val="right"/>
        <w:rPr>
          <w:rFonts w:ascii="Times New Roman" w:hAnsi="Times New Roman" w:cs="Times New Roman"/>
          <w:sz w:val="28"/>
          <w:szCs w:val="28"/>
        </w:rPr>
      </w:pPr>
      <w:r w:rsidRPr="006703C2">
        <w:rPr>
          <w:rFonts w:ascii="Times New Roman" w:hAnsi="Times New Roman" w:cs="Times New Roman"/>
          <w:sz w:val="28"/>
          <w:szCs w:val="28"/>
        </w:rPr>
        <w:t>к Порядку</w:t>
      </w:r>
    </w:p>
    <w:p w:rsidR="006703C2" w:rsidRPr="006703C2" w:rsidRDefault="006703C2" w:rsidP="006703C2">
      <w:pPr>
        <w:ind w:firstLine="720"/>
        <w:jc w:val="both"/>
        <w:rPr>
          <w:rFonts w:ascii="Times New Roman" w:hAnsi="Times New Roman" w:cs="Times New Roman"/>
          <w:sz w:val="28"/>
          <w:szCs w:val="28"/>
        </w:rPr>
      </w:pPr>
    </w:p>
    <w:p w:rsidR="006703C2" w:rsidRPr="006703C2" w:rsidRDefault="006703C2" w:rsidP="006703C2">
      <w:pPr>
        <w:ind w:firstLine="720"/>
        <w:jc w:val="center"/>
        <w:rPr>
          <w:rFonts w:ascii="Times New Roman" w:hAnsi="Times New Roman" w:cs="Times New Roman"/>
          <w:sz w:val="28"/>
          <w:szCs w:val="28"/>
        </w:rPr>
      </w:pPr>
      <w:r w:rsidRPr="006703C2">
        <w:rPr>
          <w:rFonts w:ascii="Times New Roman" w:hAnsi="Times New Roman" w:cs="Times New Roman"/>
          <w:sz w:val="28"/>
          <w:szCs w:val="28"/>
        </w:rPr>
        <w:t xml:space="preserve">Группы затрат на общехозяйственные нужды, учитываемых при определении удельной расчетной стоимости оказания в соответствующем финансовом году единицы муниципальной </w:t>
      </w:r>
      <w:r w:rsidRPr="006703C2">
        <w:rPr>
          <w:rFonts w:ascii="Times New Roman" w:hAnsi="Times New Roman" w:cs="Times New Roman"/>
          <w:color w:val="0000FF"/>
          <w:sz w:val="28"/>
          <w:szCs w:val="28"/>
        </w:rPr>
        <w:t>(ых)</w:t>
      </w:r>
      <w:r w:rsidRPr="006703C2">
        <w:rPr>
          <w:rFonts w:ascii="Times New Roman" w:hAnsi="Times New Roman" w:cs="Times New Roman"/>
          <w:sz w:val="28"/>
          <w:szCs w:val="28"/>
        </w:rPr>
        <w:t xml:space="preserve"> услуги </w:t>
      </w:r>
      <w:r w:rsidRPr="006703C2">
        <w:rPr>
          <w:rFonts w:ascii="Times New Roman" w:hAnsi="Times New Roman" w:cs="Times New Roman"/>
          <w:color w:val="0000FF"/>
          <w:sz w:val="28"/>
          <w:szCs w:val="28"/>
        </w:rPr>
        <w:t>(услуг)</w:t>
      </w:r>
    </w:p>
    <w:p w:rsidR="006703C2" w:rsidRPr="006703C2" w:rsidRDefault="006703C2" w:rsidP="006703C2">
      <w:pPr>
        <w:ind w:firstLine="720"/>
        <w:jc w:val="both"/>
        <w:rPr>
          <w:rFonts w:ascii="Times New Roman" w:hAnsi="Times New Roman" w:cs="Times New Roman"/>
          <w:sz w:val="28"/>
          <w:szCs w:val="28"/>
        </w:rPr>
      </w:pPr>
    </w:p>
    <w:tbl>
      <w:tblPr>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6"/>
        <w:gridCol w:w="3208"/>
        <w:gridCol w:w="2106"/>
        <w:gridCol w:w="3995"/>
        <w:gridCol w:w="2344"/>
        <w:gridCol w:w="2379"/>
      </w:tblGrid>
      <w:tr w:rsidR="006703C2" w:rsidRPr="006703C2" w:rsidTr="00E37A5F">
        <w:tc>
          <w:tcPr>
            <w:tcW w:w="223" w:type="pct"/>
            <w:vAlign w:val="center"/>
          </w:tcPr>
          <w:p w:rsidR="006703C2" w:rsidRPr="006703C2" w:rsidRDefault="006703C2" w:rsidP="00E37A5F">
            <w:pPr>
              <w:autoSpaceDE w:val="0"/>
              <w:autoSpaceDN w:val="0"/>
              <w:adjustRightInd w:val="0"/>
              <w:spacing w:line="240" w:lineRule="exact"/>
              <w:jc w:val="center"/>
              <w:rPr>
                <w:rFonts w:ascii="Times New Roman" w:hAnsi="Times New Roman" w:cs="Times New Roman"/>
              </w:rPr>
            </w:pPr>
            <w:r w:rsidRPr="006703C2">
              <w:rPr>
                <w:rFonts w:ascii="Times New Roman" w:hAnsi="Times New Roman" w:cs="Times New Roman"/>
              </w:rPr>
              <w:t>№</w:t>
            </w:r>
          </w:p>
        </w:tc>
        <w:tc>
          <w:tcPr>
            <w:tcW w:w="1092" w:type="pct"/>
            <w:vAlign w:val="center"/>
          </w:tcPr>
          <w:p w:rsidR="006703C2" w:rsidRPr="006703C2" w:rsidRDefault="006703C2" w:rsidP="00E37A5F">
            <w:pPr>
              <w:autoSpaceDE w:val="0"/>
              <w:autoSpaceDN w:val="0"/>
              <w:adjustRightInd w:val="0"/>
              <w:spacing w:line="240" w:lineRule="exact"/>
              <w:jc w:val="center"/>
              <w:rPr>
                <w:rFonts w:ascii="Times New Roman" w:hAnsi="Times New Roman" w:cs="Times New Roman"/>
              </w:rPr>
            </w:pPr>
            <w:r w:rsidRPr="006703C2">
              <w:rPr>
                <w:rFonts w:ascii="Times New Roman" w:hAnsi="Times New Roman" w:cs="Times New Roman"/>
              </w:rPr>
              <w:t>Наименование группы затрат</w:t>
            </w:r>
          </w:p>
        </w:tc>
        <w:tc>
          <w:tcPr>
            <w:tcW w:w="717" w:type="pct"/>
            <w:vAlign w:val="center"/>
          </w:tcPr>
          <w:p w:rsidR="006703C2" w:rsidRPr="006703C2" w:rsidRDefault="006703C2" w:rsidP="00E37A5F">
            <w:pPr>
              <w:autoSpaceDE w:val="0"/>
              <w:autoSpaceDN w:val="0"/>
              <w:adjustRightInd w:val="0"/>
              <w:spacing w:line="240" w:lineRule="exact"/>
              <w:jc w:val="center"/>
              <w:rPr>
                <w:rFonts w:ascii="Times New Roman" w:hAnsi="Times New Roman" w:cs="Times New Roman"/>
              </w:rPr>
            </w:pPr>
            <w:r w:rsidRPr="006703C2">
              <w:rPr>
                <w:rFonts w:ascii="Times New Roman" w:hAnsi="Times New Roman" w:cs="Times New Roman"/>
              </w:rPr>
              <w:t>Дополнительная детализация группы затрат</w:t>
            </w:r>
          </w:p>
        </w:tc>
        <w:tc>
          <w:tcPr>
            <w:tcW w:w="1360" w:type="pct"/>
            <w:vAlign w:val="center"/>
          </w:tcPr>
          <w:p w:rsidR="006703C2" w:rsidRPr="006703C2" w:rsidRDefault="006703C2" w:rsidP="00E37A5F">
            <w:pPr>
              <w:autoSpaceDE w:val="0"/>
              <w:autoSpaceDN w:val="0"/>
              <w:adjustRightInd w:val="0"/>
              <w:spacing w:line="240" w:lineRule="exact"/>
              <w:jc w:val="center"/>
              <w:rPr>
                <w:rFonts w:ascii="Times New Roman" w:hAnsi="Times New Roman" w:cs="Times New Roman"/>
              </w:rPr>
            </w:pPr>
            <w:r w:rsidRPr="006703C2">
              <w:rPr>
                <w:rFonts w:ascii="Times New Roman" w:hAnsi="Times New Roman" w:cs="Times New Roman"/>
              </w:rPr>
              <w:t>Методика (формула) определения общего объема нормативных затрат на общехозяйственные нужды</w:t>
            </w:r>
          </w:p>
        </w:tc>
        <w:tc>
          <w:tcPr>
            <w:tcW w:w="798" w:type="pct"/>
            <w:vAlign w:val="center"/>
          </w:tcPr>
          <w:p w:rsidR="006703C2" w:rsidRPr="006703C2" w:rsidRDefault="006703C2" w:rsidP="00E37A5F">
            <w:pPr>
              <w:autoSpaceDE w:val="0"/>
              <w:autoSpaceDN w:val="0"/>
              <w:adjustRightInd w:val="0"/>
              <w:spacing w:line="240" w:lineRule="exact"/>
              <w:jc w:val="center"/>
              <w:rPr>
                <w:rFonts w:ascii="Times New Roman" w:hAnsi="Times New Roman" w:cs="Times New Roman"/>
              </w:rPr>
            </w:pPr>
            <w:r w:rsidRPr="006703C2">
              <w:rPr>
                <w:rFonts w:ascii="Times New Roman" w:hAnsi="Times New Roman" w:cs="Times New Roman"/>
              </w:rPr>
              <w:t xml:space="preserve">Метод распределения общего объема нормативных затрат на общехозяйственные нужды по услугам, используемый для определения нормативных затрат на общехозяйственные нужды на оказание единицы услуги на оказание единицы услуги (выполнения единицы показателя объема муниципальной работы </w:t>
            </w:r>
            <w:r w:rsidRPr="006703C2">
              <w:rPr>
                <w:rFonts w:ascii="Times New Roman" w:hAnsi="Times New Roman" w:cs="Times New Roman"/>
                <w:color w:val="0000FF"/>
              </w:rPr>
              <w:t>(одного этапа работы, одного мероприятия работы)</w:t>
            </w:r>
            <w:r w:rsidRPr="006703C2">
              <w:rPr>
                <w:rFonts w:ascii="Times New Roman" w:hAnsi="Times New Roman" w:cs="Times New Roman"/>
              </w:rPr>
              <w:t xml:space="preserve"> (</w:t>
            </w:r>
            <w:r w:rsidRPr="006703C2">
              <w:rPr>
                <w:rFonts w:ascii="Times New Roman" w:hAnsi="Times New Roman" w:cs="Times New Roman"/>
                <w:b/>
                <w:lang w:val="en-US"/>
              </w:rPr>
              <w:t>Gi</w:t>
            </w:r>
            <w:r w:rsidRPr="006703C2">
              <w:rPr>
                <w:rFonts w:ascii="Times New Roman" w:hAnsi="Times New Roman" w:cs="Times New Roman"/>
                <w:b/>
              </w:rPr>
              <w:t xml:space="preserve"> или </w:t>
            </w:r>
            <w:r w:rsidRPr="006703C2">
              <w:rPr>
                <w:rFonts w:ascii="Times New Roman" w:hAnsi="Times New Roman" w:cs="Times New Roman"/>
                <w:b/>
                <w:lang w:val="en-US"/>
              </w:rPr>
              <w:t>gi</w:t>
            </w:r>
            <w:r w:rsidRPr="006703C2">
              <w:rPr>
                <w:rFonts w:ascii="Times New Roman" w:hAnsi="Times New Roman" w:cs="Times New Roman"/>
              </w:rPr>
              <w:t>)</w:t>
            </w:r>
          </w:p>
        </w:tc>
        <w:tc>
          <w:tcPr>
            <w:tcW w:w="810" w:type="pct"/>
            <w:vAlign w:val="center"/>
          </w:tcPr>
          <w:p w:rsidR="006703C2" w:rsidRPr="006703C2" w:rsidRDefault="006703C2" w:rsidP="00E37A5F">
            <w:pPr>
              <w:autoSpaceDE w:val="0"/>
              <w:autoSpaceDN w:val="0"/>
              <w:adjustRightInd w:val="0"/>
              <w:spacing w:line="240" w:lineRule="exact"/>
              <w:jc w:val="center"/>
              <w:rPr>
                <w:rFonts w:ascii="Times New Roman" w:hAnsi="Times New Roman" w:cs="Times New Roman"/>
              </w:rPr>
            </w:pPr>
            <w:r w:rsidRPr="006703C2">
              <w:rPr>
                <w:rFonts w:ascii="Times New Roman" w:hAnsi="Times New Roman" w:cs="Times New Roman"/>
              </w:rPr>
              <w:t xml:space="preserve">Выбранное основание структурного метода / предмет экспертной оценки экспертного метода </w:t>
            </w: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1</w:t>
            </w:r>
          </w:p>
        </w:tc>
        <w:tc>
          <w:tcPr>
            <w:tcW w:w="1092"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 xml:space="preserve">затраты на оплату труда и начисления на выплаты по оплате труда персонала, не </w:t>
            </w:r>
            <w:r w:rsidRPr="006703C2">
              <w:rPr>
                <w:rFonts w:ascii="Times New Roman" w:hAnsi="Times New Roman" w:cs="Times New Roman"/>
              </w:rPr>
              <w:lastRenderedPageBreak/>
              <w:t>принимающего непосредственное участие в оказании муниципальной услуги</w:t>
            </w:r>
          </w:p>
          <w:p w:rsidR="006703C2" w:rsidRPr="006703C2" w:rsidRDefault="006703C2" w:rsidP="00E37A5F">
            <w:pPr>
              <w:autoSpaceDE w:val="0"/>
              <w:autoSpaceDN w:val="0"/>
              <w:adjustRightInd w:val="0"/>
              <w:jc w:val="both"/>
              <w:rPr>
                <w:rFonts w:ascii="Times New Roman" w:hAnsi="Times New Roman" w:cs="Times New Roman"/>
              </w:rPr>
            </w:pP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p>
        </w:tc>
        <w:tc>
          <w:tcPr>
            <w:tcW w:w="1360" w:type="pct"/>
          </w:tcPr>
          <w:p w:rsidR="006703C2" w:rsidRPr="006703C2" w:rsidRDefault="006703C2" w:rsidP="00E37A5F">
            <w:pPr>
              <w:autoSpaceDE w:val="0"/>
              <w:autoSpaceDN w:val="0"/>
              <w:adjustRightInd w:val="0"/>
              <w:spacing w:line="240" w:lineRule="exact"/>
              <w:jc w:val="both"/>
              <w:rPr>
                <w:rFonts w:ascii="Times New Roman" w:hAnsi="Times New Roman" w:cs="Times New Roman"/>
              </w:rPr>
            </w:pP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p>
        </w:tc>
        <w:tc>
          <w:tcPr>
            <w:tcW w:w="810" w:type="pct"/>
          </w:tcPr>
          <w:p w:rsidR="006703C2" w:rsidRPr="006703C2" w:rsidRDefault="006703C2" w:rsidP="00E37A5F">
            <w:pPr>
              <w:autoSpaceDE w:val="0"/>
              <w:autoSpaceDN w:val="0"/>
              <w:adjustRightInd w:val="0"/>
              <w:spacing w:line="240" w:lineRule="exact"/>
              <w:jc w:val="center"/>
              <w:rPr>
                <w:rFonts w:ascii="Times New Roman" w:hAnsi="Times New Roman" w:cs="Times New Roman"/>
              </w:rPr>
            </w:pP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lang w:val="en-US"/>
              </w:rPr>
            </w:pPr>
            <w:r w:rsidRPr="006703C2">
              <w:rPr>
                <w:rFonts w:ascii="Times New Roman" w:hAnsi="Times New Roman" w:cs="Times New Roman"/>
                <w:lang w:val="en-US"/>
              </w:rPr>
              <w:lastRenderedPageBreak/>
              <w:t>1.1</w:t>
            </w:r>
          </w:p>
        </w:tc>
        <w:tc>
          <w:tcPr>
            <w:tcW w:w="1092" w:type="pct"/>
          </w:tcPr>
          <w:p w:rsidR="006703C2" w:rsidRPr="006703C2" w:rsidRDefault="006703C2" w:rsidP="00E37A5F">
            <w:pPr>
              <w:autoSpaceDE w:val="0"/>
              <w:autoSpaceDN w:val="0"/>
              <w:adjustRightInd w:val="0"/>
              <w:jc w:val="both"/>
              <w:rPr>
                <w:rFonts w:ascii="Times New Roman" w:hAnsi="Times New Roman" w:cs="Times New Roman"/>
              </w:rPr>
            </w:pP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r w:rsidRPr="006703C2">
              <w:rPr>
                <w:rFonts w:ascii="Times New Roman" w:hAnsi="Times New Roman" w:cs="Times New Roman"/>
                <w:szCs w:val="28"/>
              </w:rPr>
              <w:t>административно-управленческий</w:t>
            </w: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r w:rsidRPr="006703C2">
              <w:rPr>
                <w:rFonts w:ascii="Times New Roman" w:hAnsi="Times New Roman" w:cs="Times New Roman"/>
                <w:b/>
              </w:rPr>
              <w:t>ОН</w:t>
            </w:r>
            <w:r w:rsidRPr="006703C2">
              <w:rPr>
                <w:rFonts w:ascii="Times New Roman" w:hAnsi="Times New Roman" w:cs="Times New Roman"/>
                <w:b/>
                <w:vertAlign w:val="subscript"/>
              </w:rPr>
              <w:t>1</w:t>
            </w:r>
            <w:r w:rsidRPr="006703C2">
              <w:rPr>
                <w:rFonts w:ascii="Times New Roman" w:hAnsi="Times New Roman" w:cs="Times New Roman"/>
                <w:b/>
              </w:rPr>
              <w:t xml:space="preserve"> = ОТ – ОТур – ОН</w:t>
            </w:r>
            <w:r w:rsidRPr="006703C2">
              <w:rPr>
                <w:rFonts w:ascii="Times New Roman" w:hAnsi="Times New Roman" w:cs="Times New Roman"/>
                <w:b/>
                <w:vertAlign w:val="subscript"/>
              </w:rPr>
              <w:t>2</w:t>
            </w:r>
            <w:r w:rsidRPr="006703C2">
              <w:rPr>
                <w:rFonts w:ascii="Times New Roman" w:hAnsi="Times New Roman" w:cs="Times New Roman"/>
                <w:b/>
              </w:rPr>
              <w:t xml:space="preserve"> – ОН</w:t>
            </w:r>
            <w:r w:rsidRPr="006703C2">
              <w:rPr>
                <w:rFonts w:ascii="Times New Roman" w:hAnsi="Times New Roman" w:cs="Times New Roman"/>
                <w:b/>
                <w:vertAlign w:val="subscript"/>
              </w:rPr>
              <w:t>3</w:t>
            </w:r>
            <w:r w:rsidRPr="006703C2">
              <w:rPr>
                <w:rFonts w:ascii="Times New Roman" w:hAnsi="Times New Roman" w:cs="Times New Roman"/>
              </w:rPr>
              <w:t>, где</w:t>
            </w:r>
          </w:p>
          <w:p w:rsidR="006703C2" w:rsidRPr="006703C2" w:rsidRDefault="006703C2" w:rsidP="00E37A5F">
            <w:pPr>
              <w:autoSpaceDE w:val="0"/>
              <w:autoSpaceDN w:val="0"/>
              <w:adjustRightInd w:val="0"/>
              <w:spacing w:line="240" w:lineRule="exact"/>
              <w:jc w:val="both"/>
              <w:rPr>
                <w:rFonts w:ascii="Times New Roman" w:hAnsi="Times New Roman" w:cs="Times New Roman"/>
              </w:rPr>
            </w:pPr>
            <w:r w:rsidRPr="006703C2">
              <w:rPr>
                <w:rFonts w:ascii="Times New Roman" w:hAnsi="Times New Roman" w:cs="Times New Roman"/>
              </w:rPr>
              <w:t>ОТ – затраты на оплату труда и начисления на выплаты по оплате труда, на очередной финансовый год;</w:t>
            </w:r>
          </w:p>
          <w:p w:rsidR="006703C2" w:rsidRPr="006703C2" w:rsidRDefault="006703C2" w:rsidP="00E37A5F">
            <w:pPr>
              <w:autoSpaceDE w:val="0"/>
              <w:autoSpaceDN w:val="0"/>
              <w:adjustRightInd w:val="0"/>
              <w:spacing w:line="240" w:lineRule="exact"/>
              <w:jc w:val="both"/>
              <w:rPr>
                <w:rFonts w:ascii="Times New Roman" w:hAnsi="Times New Roman" w:cs="Times New Roman"/>
              </w:rPr>
            </w:pPr>
            <w:r w:rsidRPr="006703C2">
              <w:rPr>
                <w:rFonts w:ascii="Times New Roman" w:hAnsi="Times New Roman" w:cs="Times New Roman"/>
              </w:rPr>
              <w:t>ОТур – затраты на оплату труда и начисления на выплаты по оплате труда, отнесенные к затратам, непосредственно связанным с оказанием муниципальных услуг(работ);</w:t>
            </w:r>
          </w:p>
          <w:p w:rsidR="006703C2" w:rsidRPr="006703C2" w:rsidRDefault="006703C2" w:rsidP="00E37A5F">
            <w:pPr>
              <w:autoSpaceDE w:val="0"/>
              <w:autoSpaceDN w:val="0"/>
              <w:adjustRightInd w:val="0"/>
              <w:spacing w:line="240" w:lineRule="exact"/>
              <w:jc w:val="both"/>
              <w:rPr>
                <w:rFonts w:ascii="Times New Roman" w:hAnsi="Times New Roman" w:cs="Times New Roman"/>
              </w:rPr>
            </w:pPr>
            <w:r w:rsidRPr="006703C2">
              <w:rPr>
                <w:rFonts w:ascii="Times New Roman" w:hAnsi="Times New Roman" w:cs="Times New Roman"/>
              </w:rPr>
              <w:t>ОН</w:t>
            </w:r>
            <w:r w:rsidRPr="006703C2">
              <w:rPr>
                <w:rFonts w:ascii="Times New Roman" w:hAnsi="Times New Roman" w:cs="Times New Roman"/>
                <w:vertAlign w:val="subscript"/>
              </w:rPr>
              <w:t>2</w:t>
            </w:r>
            <w:r w:rsidRPr="006703C2">
              <w:rPr>
                <w:rFonts w:ascii="Times New Roman" w:hAnsi="Times New Roman" w:cs="Times New Roman"/>
              </w:rPr>
              <w:t xml:space="preserve"> – затраты на оплату труда и начисления на выплаты по оплате труда административно-хозяйственного персонала;</w:t>
            </w:r>
          </w:p>
          <w:p w:rsidR="006703C2" w:rsidRPr="006703C2" w:rsidRDefault="006703C2" w:rsidP="00E37A5F">
            <w:pPr>
              <w:autoSpaceDE w:val="0"/>
              <w:autoSpaceDN w:val="0"/>
              <w:adjustRightInd w:val="0"/>
              <w:spacing w:line="240" w:lineRule="exact"/>
              <w:jc w:val="both"/>
              <w:rPr>
                <w:rFonts w:ascii="Times New Roman" w:hAnsi="Times New Roman" w:cs="Times New Roman"/>
              </w:rPr>
            </w:pPr>
            <w:r w:rsidRPr="006703C2">
              <w:rPr>
                <w:rFonts w:ascii="Times New Roman" w:hAnsi="Times New Roman" w:cs="Times New Roman"/>
              </w:rPr>
              <w:t>ОН</w:t>
            </w:r>
            <w:r w:rsidRPr="006703C2">
              <w:rPr>
                <w:rFonts w:ascii="Times New Roman" w:hAnsi="Times New Roman" w:cs="Times New Roman"/>
                <w:vertAlign w:val="subscript"/>
              </w:rPr>
              <w:t>3</w:t>
            </w:r>
            <w:r w:rsidRPr="006703C2">
              <w:rPr>
                <w:rFonts w:ascii="Times New Roman" w:hAnsi="Times New Roman" w:cs="Times New Roman"/>
              </w:rPr>
              <w:t xml:space="preserve"> - затраты на оплату труда и начисления на выплаты по оплате труда вспомогательного персонала.</w:t>
            </w: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r w:rsidRPr="006703C2">
              <w:rPr>
                <w:rFonts w:ascii="Times New Roman" w:hAnsi="Times New Roman" w:cs="Times New Roman"/>
              </w:rPr>
              <w:t>структурный</w:t>
            </w:r>
          </w:p>
        </w:tc>
        <w:tc>
          <w:tcPr>
            <w:tcW w:w="810" w:type="pct"/>
          </w:tcPr>
          <w:p w:rsidR="006703C2" w:rsidRPr="006703C2" w:rsidRDefault="006703C2" w:rsidP="00E37A5F">
            <w:pPr>
              <w:autoSpaceDE w:val="0"/>
              <w:autoSpaceDN w:val="0"/>
              <w:adjustRightInd w:val="0"/>
              <w:spacing w:line="240" w:lineRule="exact"/>
              <w:jc w:val="center"/>
              <w:rPr>
                <w:rFonts w:ascii="Times New Roman" w:hAnsi="Times New Roman" w:cs="Times New Roman"/>
              </w:rPr>
            </w:pPr>
            <w:r w:rsidRPr="006703C2">
              <w:rPr>
                <w:rFonts w:ascii="Times New Roman" w:hAnsi="Times New Roman" w:cs="Times New Roman"/>
              </w:rPr>
              <w:t>затраты на оплату труда персонала, непосредственно участвующего в оказании государственных услуг (работ)</w:t>
            </w: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1.2</w:t>
            </w:r>
          </w:p>
        </w:tc>
        <w:tc>
          <w:tcPr>
            <w:tcW w:w="1092" w:type="pct"/>
          </w:tcPr>
          <w:p w:rsidR="006703C2" w:rsidRPr="006703C2" w:rsidRDefault="006703C2" w:rsidP="00E37A5F">
            <w:pPr>
              <w:autoSpaceDE w:val="0"/>
              <w:autoSpaceDN w:val="0"/>
              <w:adjustRightInd w:val="0"/>
              <w:jc w:val="both"/>
              <w:rPr>
                <w:rFonts w:ascii="Times New Roman" w:hAnsi="Times New Roman" w:cs="Times New Roman"/>
              </w:rPr>
            </w:pP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r w:rsidRPr="006703C2">
              <w:rPr>
                <w:rFonts w:ascii="Times New Roman" w:hAnsi="Times New Roman" w:cs="Times New Roman"/>
                <w:szCs w:val="28"/>
              </w:rPr>
              <w:t>административно-хозяйственный</w:t>
            </w: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r w:rsidRPr="006703C2">
              <w:rPr>
                <w:rFonts w:ascii="Times New Roman" w:hAnsi="Times New Roman" w:cs="Times New Roman"/>
                <w:b/>
              </w:rPr>
              <w:t>ОН</w:t>
            </w:r>
            <w:r w:rsidRPr="006703C2">
              <w:rPr>
                <w:rFonts w:ascii="Times New Roman" w:hAnsi="Times New Roman" w:cs="Times New Roman"/>
                <w:b/>
                <w:vertAlign w:val="subscript"/>
              </w:rPr>
              <w:t>2</w:t>
            </w:r>
            <w:r w:rsidRPr="006703C2">
              <w:rPr>
                <w:rFonts w:ascii="Times New Roman" w:hAnsi="Times New Roman" w:cs="Times New Roman"/>
                <w:b/>
              </w:rPr>
              <w:t xml:space="preserve"> = ОТ – ОТур – ОН</w:t>
            </w:r>
            <w:r w:rsidRPr="006703C2">
              <w:rPr>
                <w:rFonts w:ascii="Times New Roman" w:hAnsi="Times New Roman" w:cs="Times New Roman"/>
                <w:b/>
                <w:vertAlign w:val="subscript"/>
              </w:rPr>
              <w:t>1</w:t>
            </w:r>
            <w:r w:rsidRPr="006703C2">
              <w:rPr>
                <w:rFonts w:ascii="Times New Roman" w:hAnsi="Times New Roman" w:cs="Times New Roman"/>
                <w:b/>
              </w:rPr>
              <w:t xml:space="preserve"> – ОН</w:t>
            </w:r>
            <w:r w:rsidRPr="006703C2">
              <w:rPr>
                <w:rFonts w:ascii="Times New Roman" w:hAnsi="Times New Roman" w:cs="Times New Roman"/>
                <w:b/>
                <w:vertAlign w:val="subscript"/>
              </w:rPr>
              <w:t>3</w:t>
            </w:r>
            <w:r w:rsidRPr="006703C2">
              <w:rPr>
                <w:rFonts w:ascii="Times New Roman" w:hAnsi="Times New Roman" w:cs="Times New Roman"/>
              </w:rPr>
              <w:t>, где</w:t>
            </w:r>
          </w:p>
          <w:p w:rsidR="006703C2" w:rsidRPr="006703C2" w:rsidRDefault="006703C2" w:rsidP="00E37A5F">
            <w:pPr>
              <w:autoSpaceDE w:val="0"/>
              <w:autoSpaceDN w:val="0"/>
              <w:adjustRightInd w:val="0"/>
              <w:spacing w:line="240" w:lineRule="exact"/>
              <w:jc w:val="both"/>
              <w:rPr>
                <w:rFonts w:ascii="Times New Roman" w:hAnsi="Times New Roman" w:cs="Times New Roman"/>
              </w:rPr>
            </w:pPr>
            <w:r w:rsidRPr="006703C2">
              <w:rPr>
                <w:rFonts w:ascii="Times New Roman" w:hAnsi="Times New Roman" w:cs="Times New Roman"/>
              </w:rPr>
              <w:t>ОТ – затраты на оплату труда и начисления на выплаты по оплате труда, на очередной финансовый год;</w:t>
            </w:r>
          </w:p>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 xml:space="preserve">ОТур – затраты на оплату труда и начисления на выплаты по оплате </w:t>
            </w:r>
            <w:r w:rsidRPr="006703C2">
              <w:rPr>
                <w:rFonts w:ascii="Times New Roman" w:hAnsi="Times New Roman" w:cs="Times New Roman"/>
              </w:rPr>
              <w:lastRenderedPageBreak/>
              <w:t>труда, отнесенные к затратам, непосредственно связанным с оказанием муниципальных услуг(работ);</w:t>
            </w:r>
          </w:p>
          <w:p w:rsidR="006703C2" w:rsidRPr="006703C2" w:rsidRDefault="006703C2" w:rsidP="00E37A5F">
            <w:pPr>
              <w:autoSpaceDE w:val="0"/>
              <w:autoSpaceDN w:val="0"/>
              <w:adjustRightInd w:val="0"/>
              <w:spacing w:line="240" w:lineRule="exact"/>
              <w:jc w:val="both"/>
              <w:rPr>
                <w:rFonts w:ascii="Times New Roman" w:hAnsi="Times New Roman" w:cs="Times New Roman"/>
              </w:rPr>
            </w:pPr>
            <w:r w:rsidRPr="006703C2">
              <w:rPr>
                <w:rFonts w:ascii="Times New Roman" w:hAnsi="Times New Roman" w:cs="Times New Roman"/>
              </w:rPr>
              <w:t>ОН</w:t>
            </w:r>
            <w:r w:rsidRPr="006703C2">
              <w:rPr>
                <w:rFonts w:ascii="Times New Roman" w:hAnsi="Times New Roman" w:cs="Times New Roman"/>
                <w:vertAlign w:val="subscript"/>
              </w:rPr>
              <w:t>1</w:t>
            </w:r>
            <w:r w:rsidRPr="006703C2">
              <w:rPr>
                <w:rFonts w:ascii="Times New Roman" w:hAnsi="Times New Roman" w:cs="Times New Roman"/>
              </w:rPr>
              <w:t xml:space="preserve"> – затраты на оплату труда и начисления на выплаты по оплате труда административно-управленческого персонала;</w:t>
            </w:r>
          </w:p>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ОН</w:t>
            </w:r>
            <w:r w:rsidRPr="006703C2">
              <w:rPr>
                <w:rFonts w:ascii="Times New Roman" w:hAnsi="Times New Roman" w:cs="Times New Roman"/>
                <w:vertAlign w:val="subscript"/>
              </w:rPr>
              <w:t>3</w:t>
            </w:r>
            <w:r w:rsidRPr="006703C2">
              <w:rPr>
                <w:rFonts w:ascii="Times New Roman" w:hAnsi="Times New Roman" w:cs="Times New Roman"/>
              </w:rPr>
              <w:t xml:space="preserve"> - затраты на оплату труда и начисления на выплаты по оплате труда вспомогательного персонала.</w:t>
            </w: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r w:rsidRPr="006703C2">
              <w:rPr>
                <w:rFonts w:ascii="Times New Roman" w:hAnsi="Times New Roman" w:cs="Times New Roman"/>
              </w:rPr>
              <w:lastRenderedPageBreak/>
              <w:t>структурный</w:t>
            </w:r>
          </w:p>
        </w:tc>
        <w:tc>
          <w:tcPr>
            <w:tcW w:w="810" w:type="pct"/>
          </w:tcPr>
          <w:p w:rsidR="006703C2" w:rsidRPr="006703C2" w:rsidRDefault="006703C2" w:rsidP="00E37A5F">
            <w:pPr>
              <w:autoSpaceDE w:val="0"/>
              <w:autoSpaceDN w:val="0"/>
              <w:adjustRightInd w:val="0"/>
              <w:spacing w:line="240" w:lineRule="exact"/>
              <w:jc w:val="center"/>
              <w:rPr>
                <w:rFonts w:ascii="Times New Roman" w:hAnsi="Times New Roman" w:cs="Times New Roman"/>
              </w:rPr>
            </w:pPr>
            <w:r w:rsidRPr="006703C2">
              <w:rPr>
                <w:rFonts w:ascii="Times New Roman" w:hAnsi="Times New Roman" w:cs="Times New Roman"/>
              </w:rPr>
              <w:t>объем оказания услуг (работ)</w:t>
            </w: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lastRenderedPageBreak/>
              <w:t>1.3</w:t>
            </w:r>
          </w:p>
        </w:tc>
        <w:tc>
          <w:tcPr>
            <w:tcW w:w="1092" w:type="pct"/>
          </w:tcPr>
          <w:p w:rsidR="006703C2" w:rsidRPr="006703C2" w:rsidRDefault="006703C2" w:rsidP="00E37A5F">
            <w:pPr>
              <w:autoSpaceDE w:val="0"/>
              <w:autoSpaceDN w:val="0"/>
              <w:adjustRightInd w:val="0"/>
              <w:jc w:val="both"/>
              <w:rPr>
                <w:rFonts w:ascii="Times New Roman" w:hAnsi="Times New Roman" w:cs="Times New Roman"/>
              </w:rPr>
            </w:pP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r w:rsidRPr="006703C2">
              <w:rPr>
                <w:rFonts w:ascii="Times New Roman" w:hAnsi="Times New Roman" w:cs="Times New Roman"/>
                <w:szCs w:val="28"/>
              </w:rPr>
              <w:t>вспомогательный</w:t>
            </w: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r w:rsidRPr="006703C2">
              <w:rPr>
                <w:rFonts w:ascii="Times New Roman" w:hAnsi="Times New Roman" w:cs="Times New Roman"/>
                <w:b/>
              </w:rPr>
              <w:t>ОН</w:t>
            </w:r>
            <w:r w:rsidRPr="006703C2">
              <w:rPr>
                <w:rFonts w:ascii="Times New Roman" w:hAnsi="Times New Roman" w:cs="Times New Roman"/>
                <w:b/>
                <w:vertAlign w:val="subscript"/>
              </w:rPr>
              <w:t>3</w:t>
            </w:r>
            <w:r w:rsidRPr="006703C2">
              <w:rPr>
                <w:rFonts w:ascii="Times New Roman" w:hAnsi="Times New Roman" w:cs="Times New Roman"/>
                <w:b/>
              </w:rPr>
              <w:t xml:space="preserve"> = ОТ – ОТур – ОН</w:t>
            </w:r>
            <w:r w:rsidRPr="006703C2">
              <w:rPr>
                <w:rFonts w:ascii="Times New Roman" w:hAnsi="Times New Roman" w:cs="Times New Roman"/>
                <w:b/>
                <w:vertAlign w:val="subscript"/>
              </w:rPr>
              <w:t>1</w:t>
            </w:r>
            <w:r w:rsidRPr="006703C2">
              <w:rPr>
                <w:rFonts w:ascii="Times New Roman" w:hAnsi="Times New Roman" w:cs="Times New Roman"/>
                <w:b/>
              </w:rPr>
              <w:t xml:space="preserve"> – ОН</w:t>
            </w:r>
            <w:r w:rsidRPr="006703C2">
              <w:rPr>
                <w:rFonts w:ascii="Times New Roman" w:hAnsi="Times New Roman" w:cs="Times New Roman"/>
                <w:b/>
                <w:vertAlign w:val="subscript"/>
              </w:rPr>
              <w:t>2</w:t>
            </w:r>
            <w:r w:rsidRPr="006703C2">
              <w:rPr>
                <w:rFonts w:ascii="Times New Roman" w:hAnsi="Times New Roman" w:cs="Times New Roman"/>
              </w:rPr>
              <w:t>, где</w:t>
            </w:r>
          </w:p>
          <w:p w:rsidR="006703C2" w:rsidRPr="006703C2" w:rsidRDefault="006703C2" w:rsidP="00E37A5F">
            <w:pPr>
              <w:autoSpaceDE w:val="0"/>
              <w:autoSpaceDN w:val="0"/>
              <w:adjustRightInd w:val="0"/>
              <w:spacing w:line="240" w:lineRule="exact"/>
              <w:jc w:val="both"/>
              <w:rPr>
                <w:rFonts w:ascii="Times New Roman" w:hAnsi="Times New Roman" w:cs="Times New Roman"/>
              </w:rPr>
            </w:pPr>
            <w:r w:rsidRPr="006703C2">
              <w:rPr>
                <w:rFonts w:ascii="Times New Roman" w:hAnsi="Times New Roman" w:cs="Times New Roman"/>
              </w:rPr>
              <w:t>ОТ – затраты на оплату труда и начисления на выплаты по оплате труда, на очередной финансовый год;</w:t>
            </w:r>
          </w:p>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ОТур – затраты на оплату труда и начисления на выплаты по оплате труда, отнесенные к затратам, непосредственно связанным с оказанием муниципальных услуг(работ);</w:t>
            </w:r>
          </w:p>
          <w:p w:rsidR="006703C2" w:rsidRPr="006703C2" w:rsidRDefault="006703C2" w:rsidP="00E37A5F">
            <w:pPr>
              <w:autoSpaceDE w:val="0"/>
              <w:autoSpaceDN w:val="0"/>
              <w:adjustRightInd w:val="0"/>
              <w:spacing w:line="240" w:lineRule="exact"/>
              <w:jc w:val="both"/>
              <w:rPr>
                <w:rFonts w:ascii="Times New Roman" w:hAnsi="Times New Roman" w:cs="Times New Roman"/>
              </w:rPr>
            </w:pPr>
            <w:r w:rsidRPr="006703C2">
              <w:rPr>
                <w:rFonts w:ascii="Times New Roman" w:hAnsi="Times New Roman" w:cs="Times New Roman"/>
              </w:rPr>
              <w:t>ОН</w:t>
            </w:r>
            <w:r w:rsidRPr="006703C2">
              <w:rPr>
                <w:rFonts w:ascii="Times New Roman" w:hAnsi="Times New Roman" w:cs="Times New Roman"/>
                <w:vertAlign w:val="subscript"/>
              </w:rPr>
              <w:t>1</w:t>
            </w:r>
            <w:r w:rsidRPr="006703C2">
              <w:rPr>
                <w:rFonts w:ascii="Times New Roman" w:hAnsi="Times New Roman" w:cs="Times New Roman"/>
              </w:rPr>
              <w:t xml:space="preserve"> – затраты на оплату труда и начисления на выплаты по оплате труда административно-управленческого персонала;</w:t>
            </w:r>
          </w:p>
          <w:p w:rsidR="006703C2" w:rsidRPr="006703C2" w:rsidRDefault="006703C2" w:rsidP="00E37A5F">
            <w:pPr>
              <w:autoSpaceDE w:val="0"/>
              <w:autoSpaceDN w:val="0"/>
              <w:adjustRightInd w:val="0"/>
              <w:spacing w:line="240" w:lineRule="exact"/>
              <w:jc w:val="both"/>
              <w:rPr>
                <w:rFonts w:ascii="Times New Roman" w:hAnsi="Times New Roman" w:cs="Times New Roman"/>
              </w:rPr>
            </w:pPr>
            <w:r w:rsidRPr="006703C2">
              <w:rPr>
                <w:rFonts w:ascii="Times New Roman" w:hAnsi="Times New Roman" w:cs="Times New Roman"/>
              </w:rPr>
              <w:t>ОН</w:t>
            </w:r>
            <w:r w:rsidRPr="006703C2">
              <w:rPr>
                <w:rFonts w:ascii="Times New Roman" w:hAnsi="Times New Roman" w:cs="Times New Roman"/>
                <w:vertAlign w:val="subscript"/>
              </w:rPr>
              <w:t>2</w:t>
            </w:r>
            <w:r w:rsidRPr="006703C2">
              <w:rPr>
                <w:rFonts w:ascii="Times New Roman" w:hAnsi="Times New Roman" w:cs="Times New Roman"/>
              </w:rPr>
              <w:t xml:space="preserve"> – затраты на оплату труда и начисления на выплаты по оплате труда административно-хозяйственного </w:t>
            </w:r>
            <w:r w:rsidRPr="006703C2">
              <w:rPr>
                <w:rFonts w:ascii="Times New Roman" w:hAnsi="Times New Roman" w:cs="Times New Roman"/>
              </w:rPr>
              <w:lastRenderedPageBreak/>
              <w:t>персонала</w:t>
            </w: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r w:rsidRPr="006703C2">
              <w:rPr>
                <w:rFonts w:ascii="Times New Roman" w:hAnsi="Times New Roman" w:cs="Times New Roman"/>
              </w:rPr>
              <w:lastRenderedPageBreak/>
              <w:t>структурный</w:t>
            </w:r>
          </w:p>
        </w:tc>
        <w:tc>
          <w:tcPr>
            <w:tcW w:w="810" w:type="pct"/>
          </w:tcPr>
          <w:p w:rsidR="006703C2" w:rsidRPr="006703C2" w:rsidRDefault="006703C2" w:rsidP="00E37A5F">
            <w:pPr>
              <w:autoSpaceDE w:val="0"/>
              <w:autoSpaceDN w:val="0"/>
              <w:adjustRightInd w:val="0"/>
              <w:spacing w:line="240" w:lineRule="exact"/>
              <w:jc w:val="center"/>
              <w:rPr>
                <w:rFonts w:ascii="Times New Roman" w:hAnsi="Times New Roman" w:cs="Times New Roman"/>
              </w:rPr>
            </w:pPr>
            <w:r w:rsidRPr="006703C2">
              <w:rPr>
                <w:rFonts w:ascii="Times New Roman" w:hAnsi="Times New Roman" w:cs="Times New Roman"/>
              </w:rPr>
              <w:t>объем оказания услуг (работ)</w:t>
            </w: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lastRenderedPageBreak/>
              <w:t>2</w:t>
            </w:r>
          </w:p>
        </w:tc>
        <w:tc>
          <w:tcPr>
            <w:tcW w:w="1092"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szCs w:val="28"/>
              </w:rPr>
              <w:t>затраты на коммунальные услуги</w:t>
            </w:r>
          </w:p>
        </w:tc>
        <w:tc>
          <w:tcPr>
            <w:tcW w:w="717" w:type="pct"/>
          </w:tcPr>
          <w:p w:rsidR="006703C2" w:rsidRPr="006703C2" w:rsidRDefault="006703C2" w:rsidP="00E37A5F">
            <w:pPr>
              <w:autoSpaceDE w:val="0"/>
              <w:autoSpaceDN w:val="0"/>
              <w:adjustRightInd w:val="0"/>
              <w:jc w:val="both"/>
              <w:outlineLvl w:val="2"/>
              <w:rPr>
                <w:rFonts w:ascii="Times New Roman" w:hAnsi="Times New Roman" w:cs="Times New Roman"/>
              </w:rPr>
            </w:pPr>
          </w:p>
        </w:tc>
        <w:tc>
          <w:tcPr>
            <w:tcW w:w="1360" w:type="pct"/>
          </w:tcPr>
          <w:p w:rsidR="006703C2" w:rsidRPr="006703C2" w:rsidRDefault="006703C2" w:rsidP="00E37A5F">
            <w:pPr>
              <w:autoSpaceDE w:val="0"/>
              <w:autoSpaceDN w:val="0"/>
              <w:adjustRightInd w:val="0"/>
              <w:jc w:val="both"/>
              <w:rPr>
                <w:rFonts w:ascii="Times New Roman" w:hAnsi="Times New Roman" w:cs="Times New Roman"/>
              </w:rPr>
            </w:pP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p>
        </w:tc>
        <w:tc>
          <w:tcPr>
            <w:tcW w:w="810" w:type="pct"/>
          </w:tcPr>
          <w:p w:rsidR="006703C2" w:rsidRPr="006703C2" w:rsidRDefault="006703C2" w:rsidP="00E37A5F">
            <w:pPr>
              <w:autoSpaceDE w:val="0"/>
              <w:autoSpaceDN w:val="0"/>
              <w:adjustRightInd w:val="0"/>
              <w:spacing w:line="240" w:lineRule="exact"/>
              <w:jc w:val="center"/>
              <w:rPr>
                <w:rFonts w:ascii="Times New Roman" w:hAnsi="Times New Roman" w:cs="Times New Roman"/>
              </w:rPr>
            </w:pP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2.1</w:t>
            </w:r>
          </w:p>
        </w:tc>
        <w:tc>
          <w:tcPr>
            <w:tcW w:w="1092" w:type="pct"/>
          </w:tcPr>
          <w:p w:rsidR="006703C2" w:rsidRPr="006703C2" w:rsidRDefault="006703C2" w:rsidP="00E37A5F">
            <w:pPr>
              <w:autoSpaceDE w:val="0"/>
              <w:autoSpaceDN w:val="0"/>
              <w:adjustRightInd w:val="0"/>
              <w:jc w:val="both"/>
              <w:rPr>
                <w:rFonts w:ascii="Times New Roman" w:hAnsi="Times New Roman" w:cs="Times New Roman"/>
              </w:rPr>
            </w:pPr>
          </w:p>
        </w:tc>
        <w:tc>
          <w:tcPr>
            <w:tcW w:w="717" w:type="pct"/>
          </w:tcPr>
          <w:p w:rsidR="006703C2" w:rsidRPr="006703C2" w:rsidRDefault="006703C2" w:rsidP="00E37A5F">
            <w:pPr>
              <w:autoSpaceDE w:val="0"/>
              <w:autoSpaceDN w:val="0"/>
              <w:adjustRightInd w:val="0"/>
              <w:jc w:val="both"/>
              <w:outlineLvl w:val="2"/>
              <w:rPr>
                <w:rFonts w:ascii="Times New Roman" w:hAnsi="Times New Roman" w:cs="Times New Roman"/>
              </w:rPr>
            </w:pPr>
            <w:r w:rsidRPr="006703C2">
              <w:rPr>
                <w:rFonts w:ascii="Times New Roman" w:hAnsi="Times New Roman" w:cs="Times New Roman"/>
                <w:szCs w:val="28"/>
              </w:rPr>
              <w:t>затраты на электроснабжение</w:t>
            </w: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r w:rsidRPr="006703C2">
              <w:rPr>
                <w:rFonts w:ascii="Times New Roman" w:hAnsi="Times New Roman" w:cs="Times New Roman"/>
                <w:b/>
              </w:rPr>
              <w:t>ОН</w:t>
            </w:r>
            <w:r w:rsidRPr="006703C2">
              <w:rPr>
                <w:rFonts w:ascii="Times New Roman" w:hAnsi="Times New Roman" w:cs="Times New Roman"/>
                <w:b/>
                <w:vertAlign w:val="subscript"/>
              </w:rPr>
              <w:t>4</w:t>
            </w:r>
            <w:r w:rsidRPr="006703C2">
              <w:rPr>
                <w:rFonts w:ascii="Times New Roman" w:hAnsi="Times New Roman" w:cs="Times New Roman"/>
              </w:rPr>
              <w:t xml:space="preserve"> </w:t>
            </w:r>
            <w:r w:rsidRPr="006703C2">
              <w:rPr>
                <w:rFonts w:ascii="Times New Roman" w:hAnsi="Times New Roman" w:cs="Times New Roman"/>
                <w:b/>
              </w:rPr>
              <w:t xml:space="preserve">= Тэ × </w:t>
            </w:r>
            <w:r w:rsidRPr="006703C2">
              <w:rPr>
                <w:rFonts w:ascii="Times New Roman" w:hAnsi="Times New Roman" w:cs="Times New Roman"/>
                <w:b/>
                <w:lang w:val="en-US"/>
              </w:rPr>
              <w:t>V</w:t>
            </w:r>
            <w:r w:rsidRPr="006703C2">
              <w:rPr>
                <w:rFonts w:ascii="Times New Roman" w:hAnsi="Times New Roman" w:cs="Times New Roman"/>
                <w:b/>
              </w:rPr>
              <w:t>э × 0,9</w:t>
            </w:r>
            <w:r w:rsidRPr="006703C2">
              <w:rPr>
                <w:rFonts w:ascii="Times New Roman" w:hAnsi="Times New Roman" w:cs="Times New Roman"/>
              </w:rPr>
              <w:t>, где</w:t>
            </w:r>
          </w:p>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Тэ – тариф на электроэнергию в очередном финансовом году</w:t>
            </w:r>
          </w:p>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lang w:val="en-US"/>
              </w:rPr>
              <w:t>V</w:t>
            </w:r>
            <w:r w:rsidRPr="006703C2">
              <w:rPr>
                <w:rFonts w:ascii="Times New Roman" w:hAnsi="Times New Roman" w:cs="Times New Roman"/>
              </w:rPr>
              <w:t>э – объем потребления (норматив) электроэнергии приходящийся на имущество используемое при оказании услуг (работ)</w:t>
            </w: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r w:rsidRPr="006703C2">
              <w:rPr>
                <w:rFonts w:ascii="Times New Roman" w:hAnsi="Times New Roman" w:cs="Times New Roman"/>
              </w:rPr>
              <w:t>экспертный</w:t>
            </w:r>
          </w:p>
        </w:tc>
        <w:tc>
          <w:tcPr>
            <w:tcW w:w="810" w:type="pct"/>
          </w:tcPr>
          <w:p w:rsidR="006703C2" w:rsidRPr="006703C2" w:rsidRDefault="006703C2" w:rsidP="00E37A5F">
            <w:pPr>
              <w:autoSpaceDE w:val="0"/>
              <w:autoSpaceDN w:val="0"/>
              <w:adjustRightInd w:val="0"/>
              <w:spacing w:line="240" w:lineRule="exact"/>
              <w:jc w:val="center"/>
              <w:rPr>
                <w:rFonts w:ascii="Times New Roman" w:hAnsi="Times New Roman" w:cs="Times New Roman"/>
              </w:rPr>
            </w:pPr>
            <w:r w:rsidRPr="006703C2">
              <w:rPr>
                <w:rFonts w:ascii="Times New Roman" w:hAnsi="Times New Roman" w:cs="Times New Roman"/>
              </w:rPr>
              <w:t>площадь помещений недвижимого имущества и доля электрообрудования, относящегося к особо ценному движимому имуществу, используемые при оказании услуг (работ)</w:t>
            </w: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2.2.</w:t>
            </w:r>
          </w:p>
        </w:tc>
        <w:tc>
          <w:tcPr>
            <w:tcW w:w="1092" w:type="pct"/>
          </w:tcPr>
          <w:p w:rsidR="006703C2" w:rsidRPr="006703C2" w:rsidRDefault="006703C2" w:rsidP="00E37A5F">
            <w:pPr>
              <w:autoSpaceDE w:val="0"/>
              <w:autoSpaceDN w:val="0"/>
              <w:adjustRightInd w:val="0"/>
              <w:jc w:val="both"/>
              <w:rPr>
                <w:rFonts w:ascii="Times New Roman" w:hAnsi="Times New Roman" w:cs="Times New Roman"/>
              </w:rPr>
            </w:pPr>
          </w:p>
        </w:tc>
        <w:tc>
          <w:tcPr>
            <w:tcW w:w="717" w:type="pct"/>
          </w:tcPr>
          <w:p w:rsidR="006703C2" w:rsidRPr="006703C2" w:rsidRDefault="006703C2" w:rsidP="00E37A5F">
            <w:pPr>
              <w:autoSpaceDE w:val="0"/>
              <w:autoSpaceDN w:val="0"/>
              <w:adjustRightInd w:val="0"/>
              <w:jc w:val="both"/>
              <w:outlineLvl w:val="2"/>
              <w:rPr>
                <w:rFonts w:ascii="Times New Roman" w:hAnsi="Times New Roman" w:cs="Times New Roman"/>
              </w:rPr>
            </w:pPr>
            <w:r w:rsidRPr="006703C2">
              <w:rPr>
                <w:rFonts w:ascii="Times New Roman" w:hAnsi="Times New Roman" w:cs="Times New Roman"/>
                <w:szCs w:val="28"/>
              </w:rPr>
              <w:t>затраты на теплоснабжение</w:t>
            </w: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r w:rsidRPr="006703C2">
              <w:rPr>
                <w:rFonts w:ascii="Times New Roman" w:hAnsi="Times New Roman" w:cs="Times New Roman"/>
                <w:b/>
              </w:rPr>
              <w:t>ОН</w:t>
            </w:r>
            <w:r w:rsidRPr="006703C2">
              <w:rPr>
                <w:rFonts w:ascii="Times New Roman" w:hAnsi="Times New Roman" w:cs="Times New Roman"/>
                <w:b/>
                <w:vertAlign w:val="subscript"/>
              </w:rPr>
              <w:t>5</w:t>
            </w:r>
            <w:r w:rsidRPr="006703C2">
              <w:rPr>
                <w:rFonts w:ascii="Times New Roman" w:hAnsi="Times New Roman" w:cs="Times New Roman"/>
              </w:rPr>
              <w:t xml:space="preserve"> </w:t>
            </w:r>
            <w:r w:rsidRPr="006703C2">
              <w:rPr>
                <w:rFonts w:ascii="Times New Roman" w:hAnsi="Times New Roman" w:cs="Times New Roman"/>
                <w:b/>
              </w:rPr>
              <w:t xml:space="preserve">= То × </w:t>
            </w:r>
            <w:r w:rsidRPr="006703C2">
              <w:rPr>
                <w:rFonts w:ascii="Times New Roman" w:hAnsi="Times New Roman" w:cs="Times New Roman"/>
                <w:b/>
                <w:lang w:val="en-US"/>
              </w:rPr>
              <w:t>V</w:t>
            </w:r>
            <w:r w:rsidRPr="006703C2">
              <w:rPr>
                <w:rFonts w:ascii="Times New Roman" w:hAnsi="Times New Roman" w:cs="Times New Roman"/>
                <w:b/>
              </w:rPr>
              <w:t>о × 0,5</w:t>
            </w:r>
            <w:r w:rsidRPr="006703C2">
              <w:rPr>
                <w:rFonts w:ascii="Times New Roman" w:hAnsi="Times New Roman" w:cs="Times New Roman"/>
              </w:rPr>
              <w:t>, где</w:t>
            </w:r>
          </w:p>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То – тариф на тепловую энергию в очередном финансовом году</w:t>
            </w:r>
          </w:p>
          <w:p w:rsidR="006703C2" w:rsidRPr="006703C2" w:rsidRDefault="006703C2" w:rsidP="00E37A5F">
            <w:pPr>
              <w:autoSpaceDE w:val="0"/>
              <w:autoSpaceDN w:val="0"/>
              <w:adjustRightInd w:val="0"/>
              <w:rPr>
                <w:rFonts w:ascii="Times New Roman" w:hAnsi="Times New Roman" w:cs="Times New Roman"/>
              </w:rPr>
            </w:pPr>
            <w:r w:rsidRPr="006703C2">
              <w:rPr>
                <w:rFonts w:ascii="Times New Roman" w:hAnsi="Times New Roman" w:cs="Times New Roman"/>
                <w:lang w:val="en-US"/>
              </w:rPr>
              <w:t>V</w:t>
            </w:r>
            <w:r w:rsidRPr="006703C2">
              <w:rPr>
                <w:rFonts w:ascii="Times New Roman" w:hAnsi="Times New Roman" w:cs="Times New Roman"/>
              </w:rPr>
              <w:t>о – объем потребления (норматив) тепловой энергии приходящийся на имущество используемое при оказании услуг (работ)</w:t>
            </w: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r w:rsidRPr="006703C2">
              <w:rPr>
                <w:rFonts w:ascii="Times New Roman" w:hAnsi="Times New Roman" w:cs="Times New Roman"/>
              </w:rPr>
              <w:t>структурный</w:t>
            </w:r>
          </w:p>
        </w:tc>
        <w:tc>
          <w:tcPr>
            <w:tcW w:w="810" w:type="pct"/>
          </w:tcPr>
          <w:p w:rsidR="006703C2" w:rsidRPr="006703C2" w:rsidRDefault="006703C2" w:rsidP="00E37A5F">
            <w:pPr>
              <w:autoSpaceDE w:val="0"/>
              <w:autoSpaceDN w:val="0"/>
              <w:adjustRightInd w:val="0"/>
              <w:spacing w:line="240" w:lineRule="exact"/>
              <w:jc w:val="center"/>
              <w:rPr>
                <w:rFonts w:ascii="Times New Roman" w:hAnsi="Times New Roman" w:cs="Times New Roman"/>
              </w:rPr>
            </w:pPr>
            <w:r w:rsidRPr="006703C2">
              <w:rPr>
                <w:rFonts w:ascii="Times New Roman" w:hAnsi="Times New Roman" w:cs="Times New Roman"/>
              </w:rPr>
              <w:t>площадь помещений недвижимого имущества используемые при оказании услуг (работ)</w:t>
            </w: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2.3.</w:t>
            </w:r>
          </w:p>
        </w:tc>
        <w:tc>
          <w:tcPr>
            <w:tcW w:w="1092" w:type="pct"/>
          </w:tcPr>
          <w:p w:rsidR="006703C2" w:rsidRPr="006703C2" w:rsidRDefault="006703C2" w:rsidP="00E37A5F">
            <w:pPr>
              <w:autoSpaceDE w:val="0"/>
              <w:autoSpaceDN w:val="0"/>
              <w:adjustRightInd w:val="0"/>
              <w:jc w:val="both"/>
              <w:rPr>
                <w:rFonts w:ascii="Times New Roman" w:hAnsi="Times New Roman" w:cs="Times New Roman"/>
              </w:rPr>
            </w:pP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r w:rsidRPr="006703C2">
              <w:rPr>
                <w:rFonts w:ascii="Times New Roman" w:hAnsi="Times New Roman" w:cs="Times New Roman"/>
                <w:szCs w:val="28"/>
              </w:rPr>
              <w:t>затраты на горячее водоснабжение</w:t>
            </w: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r w:rsidRPr="006703C2">
              <w:rPr>
                <w:rFonts w:ascii="Times New Roman" w:hAnsi="Times New Roman" w:cs="Times New Roman"/>
                <w:b/>
              </w:rPr>
              <w:t>ОН</w:t>
            </w:r>
            <w:r w:rsidRPr="006703C2">
              <w:rPr>
                <w:rFonts w:ascii="Times New Roman" w:hAnsi="Times New Roman" w:cs="Times New Roman"/>
                <w:b/>
                <w:vertAlign w:val="subscript"/>
              </w:rPr>
              <w:t>6</w:t>
            </w:r>
            <w:r w:rsidRPr="006703C2">
              <w:rPr>
                <w:rFonts w:ascii="Times New Roman" w:hAnsi="Times New Roman" w:cs="Times New Roman"/>
              </w:rPr>
              <w:t xml:space="preserve"> </w:t>
            </w:r>
            <w:r w:rsidRPr="006703C2">
              <w:rPr>
                <w:rFonts w:ascii="Times New Roman" w:hAnsi="Times New Roman" w:cs="Times New Roman"/>
                <w:b/>
              </w:rPr>
              <w:t xml:space="preserve">= Тгв × </w:t>
            </w:r>
            <w:r w:rsidRPr="006703C2">
              <w:rPr>
                <w:rFonts w:ascii="Times New Roman" w:hAnsi="Times New Roman" w:cs="Times New Roman"/>
                <w:b/>
                <w:lang w:val="en-US"/>
              </w:rPr>
              <w:t>V</w:t>
            </w:r>
            <w:r w:rsidRPr="006703C2">
              <w:rPr>
                <w:rFonts w:ascii="Times New Roman" w:hAnsi="Times New Roman" w:cs="Times New Roman"/>
                <w:b/>
              </w:rPr>
              <w:t>гв</w:t>
            </w:r>
            <w:r w:rsidRPr="006703C2">
              <w:rPr>
                <w:rFonts w:ascii="Times New Roman" w:hAnsi="Times New Roman" w:cs="Times New Roman"/>
              </w:rPr>
              <w:t>, где</w:t>
            </w:r>
          </w:p>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Тгв – тариф на горячее водоснабжение в очередном финансовом году</w:t>
            </w:r>
          </w:p>
          <w:p w:rsidR="006703C2" w:rsidRPr="006703C2" w:rsidRDefault="006703C2" w:rsidP="00E37A5F">
            <w:pPr>
              <w:autoSpaceDE w:val="0"/>
              <w:autoSpaceDN w:val="0"/>
              <w:adjustRightInd w:val="0"/>
              <w:rPr>
                <w:rFonts w:ascii="Times New Roman" w:hAnsi="Times New Roman" w:cs="Times New Roman"/>
              </w:rPr>
            </w:pPr>
            <w:r w:rsidRPr="006703C2">
              <w:rPr>
                <w:rFonts w:ascii="Times New Roman" w:hAnsi="Times New Roman" w:cs="Times New Roman"/>
                <w:lang w:val="en-US"/>
              </w:rPr>
              <w:t>V</w:t>
            </w:r>
            <w:r w:rsidRPr="006703C2">
              <w:rPr>
                <w:rFonts w:ascii="Times New Roman" w:hAnsi="Times New Roman" w:cs="Times New Roman"/>
              </w:rPr>
              <w:t>гв – объем потребления (норматив) приходящийся на имущество используемое при оказании услуг (работ)</w:t>
            </w: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r w:rsidRPr="006703C2">
              <w:rPr>
                <w:rFonts w:ascii="Times New Roman" w:hAnsi="Times New Roman" w:cs="Times New Roman"/>
              </w:rPr>
              <w:t>экспертный</w:t>
            </w:r>
          </w:p>
        </w:tc>
        <w:tc>
          <w:tcPr>
            <w:tcW w:w="810" w:type="pct"/>
          </w:tcPr>
          <w:p w:rsidR="006703C2" w:rsidRPr="006703C2" w:rsidRDefault="006703C2" w:rsidP="00E37A5F">
            <w:pPr>
              <w:autoSpaceDE w:val="0"/>
              <w:autoSpaceDN w:val="0"/>
              <w:adjustRightInd w:val="0"/>
              <w:spacing w:line="240" w:lineRule="exact"/>
              <w:jc w:val="center"/>
              <w:rPr>
                <w:rFonts w:ascii="Times New Roman" w:hAnsi="Times New Roman" w:cs="Times New Roman"/>
              </w:rPr>
            </w:pPr>
            <w:r w:rsidRPr="006703C2">
              <w:rPr>
                <w:rFonts w:ascii="Times New Roman" w:hAnsi="Times New Roman" w:cs="Times New Roman"/>
              </w:rPr>
              <w:t>потребление горячей воды при оказании услуг (работ)</w:t>
            </w: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lastRenderedPageBreak/>
              <w:t>2.4.</w:t>
            </w:r>
          </w:p>
        </w:tc>
        <w:tc>
          <w:tcPr>
            <w:tcW w:w="1092" w:type="pct"/>
          </w:tcPr>
          <w:p w:rsidR="006703C2" w:rsidRPr="006703C2" w:rsidRDefault="006703C2" w:rsidP="00E37A5F">
            <w:pPr>
              <w:autoSpaceDE w:val="0"/>
              <w:autoSpaceDN w:val="0"/>
              <w:adjustRightInd w:val="0"/>
              <w:jc w:val="both"/>
              <w:rPr>
                <w:rFonts w:ascii="Times New Roman" w:hAnsi="Times New Roman" w:cs="Times New Roman"/>
              </w:rPr>
            </w:pP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r w:rsidRPr="006703C2">
              <w:rPr>
                <w:rFonts w:ascii="Times New Roman" w:hAnsi="Times New Roman" w:cs="Times New Roman"/>
                <w:szCs w:val="28"/>
              </w:rPr>
              <w:t>затраты на холодное водоснабжение и водоотведение</w:t>
            </w: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r w:rsidRPr="006703C2">
              <w:rPr>
                <w:rFonts w:ascii="Times New Roman" w:hAnsi="Times New Roman" w:cs="Times New Roman"/>
                <w:b/>
              </w:rPr>
              <w:t>ОН</w:t>
            </w:r>
            <w:r w:rsidRPr="006703C2">
              <w:rPr>
                <w:rFonts w:ascii="Times New Roman" w:hAnsi="Times New Roman" w:cs="Times New Roman"/>
                <w:b/>
                <w:vertAlign w:val="subscript"/>
              </w:rPr>
              <w:t>7</w:t>
            </w:r>
            <w:r w:rsidRPr="006703C2">
              <w:rPr>
                <w:rFonts w:ascii="Times New Roman" w:hAnsi="Times New Roman" w:cs="Times New Roman"/>
              </w:rPr>
              <w:t xml:space="preserve"> </w:t>
            </w:r>
            <w:r w:rsidRPr="006703C2">
              <w:rPr>
                <w:rFonts w:ascii="Times New Roman" w:hAnsi="Times New Roman" w:cs="Times New Roman"/>
                <w:b/>
              </w:rPr>
              <w:t xml:space="preserve">= Тхв × </w:t>
            </w:r>
            <w:r w:rsidRPr="006703C2">
              <w:rPr>
                <w:rFonts w:ascii="Times New Roman" w:hAnsi="Times New Roman" w:cs="Times New Roman"/>
                <w:b/>
                <w:lang w:val="en-US"/>
              </w:rPr>
              <w:t>V</w:t>
            </w:r>
            <w:r w:rsidRPr="006703C2">
              <w:rPr>
                <w:rFonts w:ascii="Times New Roman" w:hAnsi="Times New Roman" w:cs="Times New Roman"/>
                <w:b/>
              </w:rPr>
              <w:t>хв</w:t>
            </w:r>
            <w:r w:rsidRPr="006703C2">
              <w:rPr>
                <w:rFonts w:ascii="Times New Roman" w:hAnsi="Times New Roman" w:cs="Times New Roman"/>
              </w:rPr>
              <w:t>, где</w:t>
            </w:r>
          </w:p>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Тхв – тариф на очередной финансовый год</w:t>
            </w:r>
          </w:p>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lang w:val="en-US"/>
              </w:rPr>
              <w:t>V</w:t>
            </w:r>
            <w:r w:rsidRPr="006703C2">
              <w:rPr>
                <w:rFonts w:ascii="Times New Roman" w:hAnsi="Times New Roman" w:cs="Times New Roman"/>
              </w:rPr>
              <w:t>хв – объем потребления (норматив) приходящийся на имущество используемое при оказании услуг (работ)</w:t>
            </w: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r w:rsidRPr="006703C2">
              <w:rPr>
                <w:rFonts w:ascii="Times New Roman" w:hAnsi="Times New Roman" w:cs="Times New Roman"/>
              </w:rPr>
              <w:t>экспертный</w:t>
            </w:r>
          </w:p>
        </w:tc>
        <w:tc>
          <w:tcPr>
            <w:tcW w:w="810" w:type="pct"/>
          </w:tcPr>
          <w:p w:rsidR="006703C2" w:rsidRPr="006703C2" w:rsidRDefault="006703C2" w:rsidP="00E37A5F">
            <w:pPr>
              <w:autoSpaceDE w:val="0"/>
              <w:autoSpaceDN w:val="0"/>
              <w:adjustRightInd w:val="0"/>
              <w:spacing w:line="240" w:lineRule="exact"/>
              <w:jc w:val="center"/>
              <w:rPr>
                <w:rFonts w:ascii="Times New Roman" w:hAnsi="Times New Roman" w:cs="Times New Roman"/>
              </w:rPr>
            </w:pPr>
            <w:r w:rsidRPr="006703C2">
              <w:rPr>
                <w:rFonts w:ascii="Times New Roman" w:hAnsi="Times New Roman" w:cs="Times New Roman"/>
              </w:rPr>
              <w:t>потребление холодной воды при оказании услуг (работ)</w:t>
            </w: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3.</w:t>
            </w:r>
          </w:p>
        </w:tc>
        <w:tc>
          <w:tcPr>
            <w:tcW w:w="1092"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szCs w:val="28"/>
              </w:rPr>
              <w:t>затраты на содержание недвижимого имущества</w:t>
            </w: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p>
        </w:tc>
        <w:tc>
          <w:tcPr>
            <w:tcW w:w="810" w:type="pct"/>
          </w:tcPr>
          <w:p w:rsidR="006703C2" w:rsidRPr="006703C2" w:rsidRDefault="006703C2" w:rsidP="00E37A5F">
            <w:pPr>
              <w:autoSpaceDE w:val="0"/>
              <w:autoSpaceDN w:val="0"/>
              <w:adjustRightInd w:val="0"/>
              <w:jc w:val="center"/>
              <w:rPr>
                <w:rFonts w:ascii="Times New Roman" w:hAnsi="Times New Roman" w:cs="Times New Roman"/>
              </w:rPr>
            </w:pP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3.1.</w:t>
            </w:r>
          </w:p>
        </w:tc>
        <w:tc>
          <w:tcPr>
            <w:tcW w:w="1092" w:type="pct"/>
          </w:tcPr>
          <w:p w:rsidR="006703C2" w:rsidRPr="006703C2" w:rsidRDefault="006703C2" w:rsidP="00E37A5F">
            <w:pPr>
              <w:autoSpaceDE w:val="0"/>
              <w:autoSpaceDN w:val="0"/>
              <w:adjustRightInd w:val="0"/>
              <w:jc w:val="both"/>
              <w:rPr>
                <w:rFonts w:ascii="Times New Roman" w:hAnsi="Times New Roman" w:cs="Times New Roman"/>
                <w:szCs w:val="28"/>
              </w:rPr>
            </w:pP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p>
        </w:tc>
        <w:tc>
          <w:tcPr>
            <w:tcW w:w="810" w:type="pct"/>
          </w:tcPr>
          <w:p w:rsidR="006703C2" w:rsidRPr="006703C2" w:rsidRDefault="006703C2" w:rsidP="00E37A5F">
            <w:pPr>
              <w:autoSpaceDE w:val="0"/>
              <w:autoSpaceDN w:val="0"/>
              <w:adjustRightInd w:val="0"/>
              <w:jc w:val="center"/>
              <w:rPr>
                <w:rFonts w:ascii="Times New Roman" w:hAnsi="Times New Roman" w:cs="Times New Roman"/>
              </w:rPr>
            </w:pP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3.2.</w:t>
            </w:r>
          </w:p>
        </w:tc>
        <w:tc>
          <w:tcPr>
            <w:tcW w:w="1092" w:type="pct"/>
          </w:tcPr>
          <w:p w:rsidR="006703C2" w:rsidRPr="006703C2" w:rsidRDefault="006703C2" w:rsidP="00E37A5F">
            <w:pPr>
              <w:autoSpaceDE w:val="0"/>
              <w:autoSpaceDN w:val="0"/>
              <w:adjustRightInd w:val="0"/>
              <w:jc w:val="both"/>
              <w:rPr>
                <w:rFonts w:ascii="Times New Roman" w:hAnsi="Times New Roman" w:cs="Times New Roman"/>
                <w:szCs w:val="28"/>
              </w:rPr>
            </w:pP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p>
        </w:tc>
        <w:tc>
          <w:tcPr>
            <w:tcW w:w="810" w:type="pct"/>
          </w:tcPr>
          <w:p w:rsidR="006703C2" w:rsidRPr="006703C2" w:rsidRDefault="006703C2" w:rsidP="00E37A5F">
            <w:pPr>
              <w:autoSpaceDE w:val="0"/>
              <w:autoSpaceDN w:val="0"/>
              <w:adjustRightInd w:val="0"/>
              <w:jc w:val="center"/>
              <w:rPr>
                <w:rFonts w:ascii="Times New Roman" w:hAnsi="Times New Roman" w:cs="Times New Roman"/>
              </w:rPr>
            </w:pP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w:t>
            </w:r>
          </w:p>
        </w:tc>
        <w:tc>
          <w:tcPr>
            <w:tcW w:w="1092" w:type="pct"/>
          </w:tcPr>
          <w:p w:rsidR="006703C2" w:rsidRPr="006703C2" w:rsidRDefault="006703C2" w:rsidP="00E37A5F">
            <w:pPr>
              <w:autoSpaceDE w:val="0"/>
              <w:autoSpaceDN w:val="0"/>
              <w:adjustRightInd w:val="0"/>
              <w:jc w:val="both"/>
              <w:rPr>
                <w:rFonts w:ascii="Times New Roman" w:hAnsi="Times New Roman" w:cs="Times New Roman"/>
                <w:szCs w:val="28"/>
              </w:rPr>
            </w:pPr>
            <w:r w:rsidRPr="006703C2">
              <w:rPr>
                <w:rFonts w:ascii="Times New Roman" w:hAnsi="Times New Roman" w:cs="Times New Roman"/>
                <w:szCs w:val="28"/>
              </w:rPr>
              <w:t>…..</w:t>
            </w: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p>
        </w:tc>
        <w:tc>
          <w:tcPr>
            <w:tcW w:w="810" w:type="pct"/>
          </w:tcPr>
          <w:p w:rsidR="006703C2" w:rsidRPr="006703C2" w:rsidRDefault="006703C2" w:rsidP="00E37A5F">
            <w:pPr>
              <w:autoSpaceDE w:val="0"/>
              <w:autoSpaceDN w:val="0"/>
              <w:adjustRightInd w:val="0"/>
              <w:jc w:val="center"/>
              <w:rPr>
                <w:rFonts w:ascii="Times New Roman" w:hAnsi="Times New Roman" w:cs="Times New Roman"/>
              </w:rPr>
            </w:pP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4</w:t>
            </w:r>
          </w:p>
        </w:tc>
        <w:tc>
          <w:tcPr>
            <w:tcW w:w="1092" w:type="pct"/>
          </w:tcPr>
          <w:p w:rsidR="006703C2" w:rsidRPr="006703C2" w:rsidRDefault="006703C2" w:rsidP="00E37A5F">
            <w:pPr>
              <w:autoSpaceDE w:val="0"/>
              <w:autoSpaceDN w:val="0"/>
              <w:adjustRightInd w:val="0"/>
              <w:rPr>
                <w:rFonts w:ascii="Times New Roman" w:hAnsi="Times New Roman" w:cs="Times New Roman"/>
              </w:rPr>
            </w:pPr>
            <w:r w:rsidRPr="006703C2">
              <w:rPr>
                <w:rFonts w:ascii="Times New Roman" w:hAnsi="Times New Roman" w:cs="Times New Roman"/>
                <w:szCs w:val="28"/>
              </w:rPr>
              <w:t>затраты на содержание особо ценного движимого имущества</w:t>
            </w: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p>
        </w:tc>
        <w:tc>
          <w:tcPr>
            <w:tcW w:w="810" w:type="pct"/>
          </w:tcPr>
          <w:p w:rsidR="006703C2" w:rsidRPr="006703C2" w:rsidRDefault="006703C2" w:rsidP="00E37A5F">
            <w:pPr>
              <w:autoSpaceDE w:val="0"/>
              <w:autoSpaceDN w:val="0"/>
              <w:adjustRightInd w:val="0"/>
              <w:jc w:val="center"/>
              <w:rPr>
                <w:rFonts w:ascii="Times New Roman" w:hAnsi="Times New Roman" w:cs="Times New Roman"/>
              </w:rPr>
            </w:pP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4.1.</w:t>
            </w:r>
          </w:p>
        </w:tc>
        <w:tc>
          <w:tcPr>
            <w:tcW w:w="1092" w:type="pct"/>
          </w:tcPr>
          <w:p w:rsidR="006703C2" w:rsidRPr="006703C2" w:rsidRDefault="006703C2" w:rsidP="00E37A5F">
            <w:pPr>
              <w:autoSpaceDE w:val="0"/>
              <w:autoSpaceDN w:val="0"/>
              <w:adjustRightInd w:val="0"/>
              <w:rPr>
                <w:rFonts w:ascii="Times New Roman" w:hAnsi="Times New Roman" w:cs="Times New Roman"/>
                <w:szCs w:val="28"/>
              </w:rPr>
            </w:pP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p>
        </w:tc>
        <w:tc>
          <w:tcPr>
            <w:tcW w:w="810" w:type="pct"/>
          </w:tcPr>
          <w:p w:rsidR="006703C2" w:rsidRPr="006703C2" w:rsidRDefault="006703C2" w:rsidP="00E37A5F">
            <w:pPr>
              <w:autoSpaceDE w:val="0"/>
              <w:autoSpaceDN w:val="0"/>
              <w:adjustRightInd w:val="0"/>
              <w:jc w:val="center"/>
              <w:rPr>
                <w:rFonts w:ascii="Times New Roman" w:hAnsi="Times New Roman" w:cs="Times New Roman"/>
              </w:rPr>
            </w:pP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4.2.</w:t>
            </w:r>
          </w:p>
        </w:tc>
        <w:tc>
          <w:tcPr>
            <w:tcW w:w="1092" w:type="pct"/>
          </w:tcPr>
          <w:p w:rsidR="006703C2" w:rsidRPr="006703C2" w:rsidRDefault="006703C2" w:rsidP="00E37A5F">
            <w:pPr>
              <w:autoSpaceDE w:val="0"/>
              <w:autoSpaceDN w:val="0"/>
              <w:adjustRightInd w:val="0"/>
              <w:rPr>
                <w:rFonts w:ascii="Times New Roman" w:hAnsi="Times New Roman" w:cs="Times New Roman"/>
                <w:szCs w:val="28"/>
              </w:rPr>
            </w:pP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p>
        </w:tc>
        <w:tc>
          <w:tcPr>
            <w:tcW w:w="810" w:type="pct"/>
          </w:tcPr>
          <w:p w:rsidR="006703C2" w:rsidRPr="006703C2" w:rsidRDefault="006703C2" w:rsidP="00E37A5F">
            <w:pPr>
              <w:autoSpaceDE w:val="0"/>
              <w:autoSpaceDN w:val="0"/>
              <w:adjustRightInd w:val="0"/>
              <w:jc w:val="center"/>
              <w:rPr>
                <w:rFonts w:ascii="Times New Roman" w:hAnsi="Times New Roman" w:cs="Times New Roman"/>
              </w:rPr>
            </w:pP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w:t>
            </w:r>
          </w:p>
        </w:tc>
        <w:tc>
          <w:tcPr>
            <w:tcW w:w="1092" w:type="pct"/>
          </w:tcPr>
          <w:p w:rsidR="006703C2" w:rsidRPr="006703C2" w:rsidRDefault="006703C2" w:rsidP="00E37A5F">
            <w:pPr>
              <w:autoSpaceDE w:val="0"/>
              <w:autoSpaceDN w:val="0"/>
              <w:adjustRightInd w:val="0"/>
              <w:rPr>
                <w:rFonts w:ascii="Times New Roman" w:hAnsi="Times New Roman" w:cs="Times New Roman"/>
                <w:szCs w:val="28"/>
              </w:rPr>
            </w:pPr>
            <w:r w:rsidRPr="006703C2">
              <w:rPr>
                <w:rFonts w:ascii="Times New Roman" w:hAnsi="Times New Roman" w:cs="Times New Roman"/>
                <w:szCs w:val="28"/>
              </w:rPr>
              <w:t>…..</w:t>
            </w: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p>
        </w:tc>
        <w:tc>
          <w:tcPr>
            <w:tcW w:w="810" w:type="pct"/>
          </w:tcPr>
          <w:p w:rsidR="006703C2" w:rsidRPr="006703C2" w:rsidRDefault="006703C2" w:rsidP="00E37A5F">
            <w:pPr>
              <w:autoSpaceDE w:val="0"/>
              <w:autoSpaceDN w:val="0"/>
              <w:adjustRightInd w:val="0"/>
              <w:jc w:val="center"/>
              <w:rPr>
                <w:rFonts w:ascii="Times New Roman" w:hAnsi="Times New Roman" w:cs="Times New Roman"/>
              </w:rPr>
            </w:pP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5</w:t>
            </w:r>
          </w:p>
        </w:tc>
        <w:tc>
          <w:tcPr>
            <w:tcW w:w="1092"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szCs w:val="28"/>
              </w:rPr>
              <w:t>затраты на приобретение услуг связи</w:t>
            </w: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p>
        </w:tc>
        <w:tc>
          <w:tcPr>
            <w:tcW w:w="810" w:type="pct"/>
          </w:tcPr>
          <w:p w:rsidR="006703C2" w:rsidRPr="006703C2" w:rsidRDefault="006703C2" w:rsidP="00E37A5F">
            <w:pPr>
              <w:autoSpaceDE w:val="0"/>
              <w:autoSpaceDN w:val="0"/>
              <w:adjustRightInd w:val="0"/>
              <w:jc w:val="center"/>
              <w:rPr>
                <w:rFonts w:ascii="Times New Roman" w:hAnsi="Times New Roman" w:cs="Times New Roman"/>
              </w:rPr>
            </w:pP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5.1.</w:t>
            </w:r>
          </w:p>
        </w:tc>
        <w:tc>
          <w:tcPr>
            <w:tcW w:w="1092" w:type="pct"/>
          </w:tcPr>
          <w:p w:rsidR="006703C2" w:rsidRPr="006703C2" w:rsidRDefault="006703C2" w:rsidP="00E37A5F">
            <w:pPr>
              <w:autoSpaceDE w:val="0"/>
              <w:autoSpaceDN w:val="0"/>
              <w:adjustRightInd w:val="0"/>
              <w:jc w:val="both"/>
              <w:rPr>
                <w:rFonts w:ascii="Times New Roman" w:hAnsi="Times New Roman" w:cs="Times New Roman"/>
                <w:szCs w:val="28"/>
              </w:rPr>
            </w:pP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p>
        </w:tc>
        <w:tc>
          <w:tcPr>
            <w:tcW w:w="810" w:type="pct"/>
          </w:tcPr>
          <w:p w:rsidR="006703C2" w:rsidRPr="006703C2" w:rsidRDefault="006703C2" w:rsidP="00E37A5F">
            <w:pPr>
              <w:autoSpaceDE w:val="0"/>
              <w:autoSpaceDN w:val="0"/>
              <w:adjustRightInd w:val="0"/>
              <w:jc w:val="center"/>
              <w:rPr>
                <w:rFonts w:ascii="Times New Roman" w:hAnsi="Times New Roman" w:cs="Times New Roman"/>
              </w:rPr>
            </w:pP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5.2.</w:t>
            </w:r>
          </w:p>
        </w:tc>
        <w:tc>
          <w:tcPr>
            <w:tcW w:w="1092" w:type="pct"/>
          </w:tcPr>
          <w:p w:rsidR="006703C2" w:rsidRPr="006703C2" w:rsidRDefault="006703C2" w:rsidP="00E37A5F">
            <w:pPr>
              <w:autoSpaceDE w:val="0"/>
              <w:autoSpaceDN w:val="0"/>
              <w:adjustRightInd w:val="0"/>
              <w:jc w:val="both"/>
              <w:rPr>
                <w:rFonts w:ascii="Times New Roman" w:hAnsi="Times New Roman" w:cs="Times New Roman"/>
                <w:szCs w:val="28"/>
              </w:rPr>
            </w:pP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p>
        </w:tc>
        <w:tc>
          <w:tcPr>
            <w:tcW w:w="810" w:type="pct"/>
          </w:tcPr>
          <w:p w:rsidR="006703C2" w:rsidRPr="006703C2" w:rsidRDefault="006703C2" w:rsidP="00E37A5F">
            <w:pPr>
              <w:autoSpaceDE w:val="0"/>
              <w:autoSpaceDN w:val="0"/>
              <w:adjustRightInd w:val="0"/>
              <w:jc w:val="center"/>
              <w:rPr>
                <w:rFonts w:ascii="Times New Roman" w:hAnsi="Times New Roman" w:cs="Times New Roman"/>
              </w:rPr>
            </w:pP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lastRenderedPageBreak/>
              <w:t>…</w:t>
            </w:r>
          </w:p>
        </w:tc>
        <w:tc>
          <w:tcPr>
            <w:tcW w:w="1092" w:type="pct"/>
          </w:tcPr>
          <w:p w:rsidR="006703C2" w:rsidRPr="006703C2" w:rsidRDefault="006703C2" w:rsidP="00E37A5F">
            <w:pPr>
              <w:autoSpaceDE w:val="0"/>
              <w:autoSpaceDN w:val="0"/>
              <w:adjustRightInd w:val="0"/>
              <w:jc w:val="both"/>
              <w:rPr>
                <w:rFonts w:ascii="Times New Roman" w:hAnsi="Times New Roman" w:cs="Times New Roman"/>
                <w:szCs w:val="28"/>
              </w:rPr>
            </w:pPr>
            <w:r w:rsidRPr="006703C2">
              <w:rPr>
                <w:rFonts w:ascii="Times New Roman" w:hAnsi="Times New Roman" w:cs="Times New Roman"/>
                <w:szCs w:val="28"/>
              </w:rPr>
              <w:t>…..</w:t>
            </w: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p>
        </w:tc>
        <w:tc>
          <w:tcPr>
            <w:tcW w:w="810" w:type="pct"/>
          </w:tcPr>
          <w:p w:rsidR="006703C2" w:rsidRPr="006703C2" w:rsidRDefault="006703C2" w:rsidP="00E37A5F">
            <w:pPr>
              <w:autoSpaceDE w:val="0"/>
              <w:autoSpaceDN w:val="0"/>
              <w:adjustRightInd w:val="0"/>
              <w:jc w:val="center"/>
              <w:rPr>
                <w:rFonts w:ascii="Times New Roman" w:hAnsi="Times New Roman" w:cs="Times New Roman"/>
              </w:rPr>
            </w:pP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6</w:t>
            </w:r>
          </w:p>
        </w:tc>
        <w:tc>
          <w:tcPr>
            <w:tcW w:w="1092"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szCs w:val="28"/>
              </w:rPr>
              <w:t>затраты на приобретение транспортных услуг</w:t>
            </w: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p>
        </w:tc>
        <w:tc>
          <w:tcPr>
            <w:tcW w:w="810" w:type="pct"/>
          </w:tcPr>
          <w:p w:rsidR="006703C2" w:rsidRPr="006703C2" w:rsidRDefault="006703C2" w:rsidP="00E37A5F">
            <w:pPr>
              <w:autoSpaceDE w:val="0"/>
              <w:autoSpaceDN w:val="0"/>
              <w:adjustRightInd w:val="0"/>
              <w:jc w:val="center"/>
              <w:rPr>
                <w:rFonts w:ascii="Times New Roman" w:hAnsi="Times New Roman" w:cs="Times New Roman"/>
              </w:rPr>
            </w:pP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6.1.</w:t>
            </w:r>
          </w:p>
        </w:tc>
        <w:tc>
          <w:tcPr>
            <w:tcW w:w="1092" w:type="pct"/>
          </w:tcPr>
          <w:p w:rsidR="006703C2" w:rsidRPr="006703C2" w:rsidRDefault="006703C2" w:rsidP="00E37A5F">
            <w:pPr>
              <w:autoSpaceDE w:val="0"/>
              <w:autoSpaceDN w:val="0"/>
              <w:adjustRightInd w:val="0"/>
              <w:jc w:val="both"/>
              <w:rPr>
                <w:rFonts w:ascii="Times New Roman" w:hAnsi="Times New Roman" w:cs="Times New Roman"/>
              </w:rPr>
            </w:pP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p>
        </w:tc>
        <w:tc>
          <w:tcPr>
            <w:tcW w:w="810" w:type="pct"/>
          </w:tcPr>
          <w:p w:rsidR="006703C2" w:rsidRPr="006703C2" w:rsidRDefault="006703C2" w:rsidP="00E37A5F">
            <w:pPr>
              <w:autoSpaceDE w:val="0"/>
              <w:autoSpaceDN w:val="0"/>
              <w:adjustRightInd w:val="0"/>
              <w:jc w:val="center"/>
              <w:rPr>
                <w:rFonts w:ascii="Times New Roman" w:hAnsi="Times New Roman" w:cs="Times New Roman"/>
              </w:rPr>
            </w:pP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6.2.</w:t>
            </w:r>
          </w:p>
        </w:tc>
        <w:tc>
          <w:tcPr>
            <w:tcW w:w="1092" w:type="pct"/>
          </w:tcPr>
          <w:p w:rsidR="006703C2" w:rsidRPr="006703C2" w:rsidRDefault="006703C2" w:rsidP="00E37A5F">
            <w:pPr>
              <w:autoSpaceDE w:val="0"/>
              <w:autoSpaceDN w:val="0"/>
              <w:adjustRightInd w:val="0"/>
              <w:jc w:val="both"/>
              <w:rPr>
                <w:rFonts w:ascii="Times New Roman" w:hAnsi="Times New Roman" w:cs="Times New Roman"/>
              </w:rPr>
            </w:pP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p>
        </w:tc>
        <w:tc>
          <w:tcPr>
            <w:tcW w:w="810" w:type="pct"/>
          </w:tcPr>
          <w:p w:rsidR="006703C2" w:rsidRPr="006703C2" w:rsidRDefault="006703C2" w:rsidP="00E37A5F">
            <w:pPr>
              <w:autoSpaceDE w:val="0"/>
              <w:autoSpaceDN w:val="0"/>
              <w:adjustRightInd w:val="0"/>
              <w:jc w:val="center"/>
              <w:rPr>
                <w:rFonts w:ascii="Times New Roman" w:hAnsi="Times New Roman" w:cs="Times New Roman"/>
              </w:rPr>
            </w:pPr>
          </w:p>
        </w:tc>
      </w:tr>
      <w:tr w:rsidR="006703C2" w:rsidRPr="006703C2" w:rsidTr="00E37A5F">
        <w:tc>
          <w:tcPr>
            <w:tcW w:w="223"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w:t>
            </w:r>
          </w:p>
        </w:tc>
        <w:tc>
          <w:tcPr>
            <w:tcW w:w="1092" w:type="pct"/>
          </w:tcPr>
          <w:p w:rsidR="006703C2" w:rsidRPr="006703C2" w:rsidRDefault="006703C2" w:rsidP="00E37A5F">
            <w:pPr>
              <w:autoSpaceDE w:val="0"/>
              <w:autoSpaceDN w:val="0"/>
              <w:adjustRightInd w:val="0"/>
              <w:jc w:val="both"/>
              <w:rPr>
                <w:rFonts w:ascii="Times New Roman" w:hAnsi="Times New Roman" w:cs="Times New Roman"/>
              </w:rPr>
            </w:pPr>
            <w:r w:rsidRPr="006703C2">
              <w:rPr>
                <w:rFonts w:ascii="Times New Roman" w:hAnsi="Times New Roman" w:cs="Times New Roman"/>
              </w:rPr>
              <w:t>…..</w:t>
            </w:r>
          </w:p>
        </w:tc>
        <w:tc>
          <w:tcPr>
            <w:tcW w:w="717" w:type="pct"/>
          </w:tcPr>
          <w:p w:rsidR="006703C2" w:rsidRPr="006703C2" w:rsidRDefault="006703C2" w:rsidP="00E37A5F">
            <w:pPr>
              <w:autoSpaceDE w:val="0"/>
              <w:autoSpaceDN w:val="0"/>
              <w:adjustRightInd w:val="0"/>
              <w:jc w:val="center"/>
              <w:rPr>
                <w:rFonts w:ascii="Times New Roman" w:hAnsi="Times New Roman" w:cs="Times New Roman"/>
              </w:rPr>
            </w:pPr>
          </w:p>
        </w:tc>
        <w:tc>
          <w:tcPr>
            <w:tcW w:w="1360" w:type="pct"/>
          </w:tcPr>
          <w:p w:rsidR="006703C2" w:rsidRPr="006703C2" w:rsidRDefault="006703C2" w:rsidP="00E37A5F">
            <w:pPr>
              <w:autoSpaceDE w:val="0"/>
              <w:autoSpaceDN w:val="0"/>
              <w:adjustRightInd w:val="0"/>
              <w:jc w:val="center"/>
              <w:rPr>
                <w:rFonts w:ascii="Times New Roman" w:hAnsi="Times New Roman" w:cs="Times New Roman"/>
              </w:rPr>
            </w:pPr>
          </w:p>
        </w:tc>
        <w:tc>
          <w:tcPr>
            <w:tcW w:w="798" w:type="pct"/>
          </w:tcPr>
          <w:p w:rsidR="006703C2" w:rsidRPr="006703C2" w:rsidRDefault="006703C2" w:rsidP="00E37A5F">
            <w:pPr>
              <w:autoSpaceDE w:val="0"/>
              <w:autoSpaceDN w:val="0"/>
              <w:adjustRightInd w:val="0"/>
              <w:jc w:val="center"/>
              <w:rPr>
                <w:rFonts w:ascii="Times New Roman" w:hAnsi="Times New Roman" w:cs="Times New Roman"/>
              </w:rPr>
            </w:pPr>
          </w:p>
        </w:tc>
        <w:tc>
          <w:tcPr>
            <w:tcW w:w="810" w:type="pct"/>
          </w:tcPr>
          <w:p w:rsidR="006703C2" w:rsidRPr="006703C2" w:rsidRDefault="006703C2" w:rsidP="00E37A5F">
            <w:pPr>
              <w:autoSpaceDE w:val="0"/>
              <w:autoSpaceDN w:val="0"/>
              <w:adjustRightInd w:val="0"/>
              <w:jc w:val="center"/>
              <w:rPr>
                <w:rFonts w:ascii="Times New Roman" w:hAnsi="Times New Roman" w:cs="Times New Roman"/>
              </w:rPr>
            </w:pPr>
          </w:p>
        </w:tc>
      </w:tr>
    </w:tbl>
    <w:p w:rsidR="006703C2" w:rsidRPr="006703C2" w:rsidRDefault="006B26D2" w:rsidP="006703C2">
      <w:pPr>
        <w:jc w:val="both"/>
        <w:rPr>
          <w:rFonts w:ascii="Times New Roman" w:hAnsi="Times New Roman" w:cs="Times New Roman"/>
          <w:sz w:val="28"/>
          <w:szCs w:val="28"/>
        </w:rPr>
        <w:sectPr w:rsidR="006703C2" w:rsidRPr="006703C2" w:rsidSect="00941859">
          <w:headerReference w:type="even" r:id="rId9"/>
          <w:headerReference w:type="default" r:id="rId10"/>
          <w:pgSz w:w="16838" w:h="11906" w:orient="landscape"/>
          <w:pgMar w:top="851" w:right="1134" w:bottom="1701" w:left="1134" w:header="709" w:footer="709" w:gutter="0"/>
          <w:cols w:space="708"/>
          <w:titlePg/>
          <w:docGrid w:linePitch="360"/>
        </w:sect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265.05pt;margin-top:60.15pt;width:4in;height:0;z-index:251658240;mso-position-horizontal-relative:text;mso-position-vertical-relative:text" o:connectortype="straight"/>
        </w:pict>
      </w:r>
    </w:p>
    <w:p w:rsidR="006703C2" w:rsidRPr="006703C2" w:rsidRDefault="006703C2" w:rsidP="0058716C">
      <w:pPr>
        <w:autoSpaceDE w:val="0"/>
        <w:autoSpaceDN w:val="0"/>
        <w:adjustRightInd w:val="0"/>
        <w:spacing w:line="240" w:lineRule="exact"/>
        <w:outlineLvl w:val="1"/>
        <w:rPr>
          <w:rFonts w:ascii="Times New Roman" w:hAnsi="Times New Roman" w:cs="Times New Roman"/>
          <w:sz w:val="28"/>
          <w:szCs w:val="28"/>
        </w:rPr>
      </w:pPr>
    </w:p>
    <w:sectPr w:rsidR="006703C2" w:rsidRPr="006703C2" w:rsidSect="00941859">
      <w:pgSz w:w="11906" w:h="16838"/>
      <w:pgMar w:top="1134" w:right="1418" w:bottom="1134"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5F3" w:rsidRDefault="005565F3" w:rsidP="00677080">
      <w:pPr>
        <w:spacing w:after="0" w:line="240" w:lineRule="auto"/>
      </w:pPr>
      <w:r>
        <w:separator/>
      </w:r>
    </w:p>
  </w:endnote>
  <w:endnote w:type="continuationSeparator" w:id="0">
    <w:p w:rsidR="005565F3" w:rsidRDefault="005565F3" w:rsidP="006770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5F3" w:rsidRDefault="005565F3" w:rsidP="00677080">
      <w:pPr>
        <w:spacing w:after="0" w:line="240" w:lineRule="auto"/>
      </w:pPr>
      <w:r>
        <w:separator/>
      </w:r>
    </w:p>
  </w:footnote>
  <w:footnote w:type="continuationSeparator" w:id="0">
    <w:p w:rsidR="005565F3" w:rsidRDefault="005565F3" w:rsidP="006770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1A3" w:rsidRDefault="006B26D2" w:rsidP="00EC7C9E">
    <w:pPr>
      <w:pStyle w:val="a3"/>
      <w:framePr w:wrap="around" w:vAnchor="text" w:hAnchor="margin" w:xAlign="center" w:y="1"/>
      <w:rPr>
        <w:rStyle w:val="a5"/>
      </w:rPr>
    </w:pPr>
    <w:r>
      <w:rPr>
        <w:rStyle w:val="a5"/>
      </w:rPr>
      <w:fldChar w:fldCharType="begin"/>
    </w:r>
    <w:r w:rsidR="00293CAD">
      <w:rPr>
        <w:rStyle w:val="a5"/>
      </w:rPr>
      <w:instrText xml:space="preserve">PAGE  </w:instrText>
    </w:r>
    <w:r>
      <w:rPr>
        <w:rStyle w:val="a5"/>
      </w:rPr>
      <w:fldChar w:fldCharType="end"/>
    </w:r>
  </w:p>
  <w:p w:rsidR="006B01A3" w:rsidRDefault="005565F3" w:rsidP="00B96FFA">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1A3" w:rsidRDefault="006B26D2" w:rsidP="008023B7">
    <w:pPr>
      <w:pStyle w:val="a3"/>
      <w:framePr w:wrap="around" w:vAnchor="text" w:hAnchor="margin" w:xAlign="center" w:y="1"/>
      <w:rPr>
        <w:rStyle w:val="a5"/>
      </w:rPr>
    </w:pPr>
    <w:r>
      <w:rPr>
        <w:rStyle w:val="a5"/>
      </w:rPr>
      <w:fldChar w:fldCharType="begin"/>
    </w:r>
    <w:r w:rsidR="00293CAD">
      <w:rPr>
        <w:rStyle w:val="a5"/>
      </w:rPr>
      <w:instrText xml:space="preserve">PAGE  </w:instrText>
    </w:r>
    <w:r>
      <w:rPr>
        <w:rStyle w:val="a5"/>
      </w:rPr>
      <w:fldChar w:fldCharType="separate"/>
    </w:r>
    <w:r w:rsidR="00914FC5">
      <w:rPr>
        <w:rStyle w:val="a5"/>
        <w:noProof/>
      </w:rPr>
      <w:t>15</w:t>
    </w:r>
    <w:r>
      <w:rPr>
        <w:rStyle w:val="a5"/>
      </w:rPr>
      <w:fldChar w:fldCharType="end"/>
    </w:r>
  </w:p>
  <w:p w:rsidR="006B01A3" w:rsidRDefault="005565F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1A3" w:rsidRDefault="006B26D2" w:rsidP="00EC7C9E">
    <w:pPr>
      <w:pStyle w:val="a3"/>
      <w:framePr w:wrap="around" w:vAnchor="text" w:hAnchor="margin" w:xAlign="center" w:y="1"/>
      <w:rPr>
        <w:rStyle w:val="a5"/>
      </w:rPr>
    </w:pPr>
    <w:r>
      <w:rPr>
        <w:rStyle w:val="a5"/>
      </w:rPr>
      <w:fldChar w:fldCharType="begin"/>
    </w:r>
    <w:r w:rsidR="00293CAD">
      <w:rPr>
        <w:rStyle w:val="a5"/>
      </w:rPr>
      <w:instrText xml:space="preserve">PAGE  </w:instrText>
    </w:r>
    <w:r>
      <w:rPr>
        <w:rStyle w:val="a5"/>
      </w:rPr>
      <w:fldChar w:fldCharType="end"/>
    </w:r>
  </w:p>
  <w:p w:rsidR="006B01A3" w:rsidRDefault="005565F3" w:rsidP="00B96FFA">
    <w:pPr>
      <w:pStyle w:val="a3"/>
      <w:ind w:right="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1A3" w:rsidRDefault="006B26D2" w:rsidP="008023B7">
    <w:pPr>
      <w:pStyle w:val="a3"/>
      <w:framePr w:wrap="around" w:vAnchor="text" w:hAnchor="margin" w:xAlign="center" w:y="1"/>
      <w:rPr>
        <w:rStyle w:val="a5"/>
      </w:rPr>
    </w:pPr>
    <w:r>
      <w:rPr>
        <w:rStyle w:val="a5"/>
      </w:rPr>
      <w:fldChar w:fldCharType="begin"/>
    </w:r>
    <w:r w:rsidR="00293CAD">
      <w:rPr>
        <w:rStyle w:val="a5"/>
      </w:rPr>
      <w:instrText xml:space="preserve">PAGE  </w:instrText>
    </w:r>
    <w:r>
      <w:rPr>
        <w:rStyle w:val="a5"/>
      </w:rPr>
      <w:fldChar w:fldCharType="separate"/>
    </w:r>
    <w:r w:rsidR="00914FC5">
      <w:rPr>
        <w:rStyle w:val="a5"/>
        <w:noProof/>
      </w:rPr>
      <w:t>21</w:t>
    </w:r>
    <w:r>
      <w:rPr>
        <w:rStyle w:val="a5"/>
      </w:rPr>
      <w:fldChar w:fldCharType="end"/>
    </w:r>
  </w:p>
  <w:p w:rsidR="006B01A3" w:rsidRDefault="005565F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6703C2"/>
    <w:rsid w:val="0002269C"/>
    <w:rsid w:val="00276426"/>
    <w:rsid w:val="00293CAD"/>
    <w:rsid w:val="005565F3"/>
    <w:rsid w:val="0058716C"/>
    <w:rsid w:val="006703C2"/>
    <w:rsid w:val="00677080"/>
    <w:rsid w:val="006B26D2"/>
    <w:rsid w:val="00914FC5"/>
    <w:rsid w:val="00B83B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0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703C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6703C2"/>
    <w:rPr>
      <w:rFonts w:ascii="Times New Roman" w:eastAsia="Times New Roman" w:hAnsi="Times New Roman" w:cs="Times New Roman"/>
      <w:sz w:val="24"/>
      <w:szCs w:val="24"/>
    </w:rPr>
  </w:style>
  <w:style w:type="character" w:styleId="a5">
    <w:name w:val="page number"/>
    <w:basedOn w:val="a0"/>
    <w:rsid w:val="006703C2"/>
  </w:style>
  <w:style w:type="paragraph" w:styleId="a6">
    <w:name w:val="footer"/>
    <w:basedOn w:val="a"/>
    <w:link w:val="a7"/>
    <w:rsid w:val="006703C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rsid w:val="006703C2"/>
    <w:rPr>
      <w:rFonts w:ascii="Times New Roman" w:eastAsia="Times New Roman" w:hAnsi="Times New Roman" w:cs="Times New Roman"/>
      <w:sz w:val="24"/>
      <w:szCs w:val="24"/>
    </w:rPr>
  </w:style>
  <w:style w:type="paragraph" w:styleId="a8">
    <w:name w:val="Balloon Text"/>
    <w:basedOn w:val="a"/>
    <w:link w:val="a9"/>
    <w:semiHidden/>
    <w:rsid w:val="006703C2"/>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semiHidden/>
    <w:rsid w:val="006703C2"/>
    <w:rPr>
      <w:rFonts w:ascii="Tahoma" w:eastAsia="Times New Roman" w:hAnsi="Tahoma" w:cs="Tahoma"/>
      <w:sz w:val="16"/>
      <w:szCs w:val="16"/>
    </w:rPr>
  </w:style>
  <w:style w:type="paragraph" w:styleId="aa">
    <w:name w:val="footnote text"/>
    <w:basedOn w:val="a"/>
    <w:link w:val="ab"/>
    <w:semiHidden/>
    <w:rsid w:val="006703C2"/>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6703C2"/>
    <w:rPr>
      <w:rFonts w:ascii="Times New Roman" w:eastAsia="Times New Roman" w:hAnsi="Times New Roman" w:cs="Times New Roman"/>
      <w:sz w:val="20"/>
      <w:szCs w:val="20"/>
    </w:rPr>
  </w:style>
  <w:style w:type="character" w:styleId="ac">
    <w:name w:val="footnote reference"/>
    <w:semiHidden/>
    <w:rsid w:val="006703C2"/>
    <w:rPr>
      <w:vertAlign w:val="superscript"/>
    </w:rPr>
  </w:style>
  <w:style w:type="character" w:styleId="ad">
    <w:name w:val="annotation reference"/>
    <w:semiHidden/>
    <w:rsid w:val="006703C2"/>
    <w:rPr>
      <w:sz w:val="16"/>
      <w:szCs w:val="16"/>
    </w:rPr>
  </w:style>
  <w:style w:type="paragraph" w:styleId="ae">
    <w:name w:val="annotation text"/>
    <w:basedOn w:val="a"/>
    <w:link w:val="af"/>
    <w:semiHidden/>
    <w:rsid w:val="006703C2"/>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semiHidden/>
    <w:rsid w:val="006703C2"/>
    <w:rPr>
      <w:rFonts w:ascii="Times New Roman" w:eastAsia="Times New Roman" w:hAnsi="Times New Roman" w:cs="Times New Roman"/>
      <w:sz w:val="20"/>
      <w:szCs w:val="20"/>
    </w:rPr>
  </w:style>
  <w:style w:type="paragraph" w:styleId="af0">
    <w:name w:val="annotation subject"/>
    <w:basedOn w:val="ae"/>
    <w:next w:val="ae"/>
    <w:link w:val="af1"/>
    <w:semiHidden/>
    <w:rsid w:val="006703C2"/>
    <w:rPr>
      <w:b/>
      <w:bCs/>
    </w:rPr>
  </w:style>
  <w:style w:type="character" w:customStyle="1" w:styleId="af1">
    <w:name w:val="Тема примечания Знак"/>
    <w:basedOn w:val="af"/>
    <w:link w:val="af0"/>
    <w:semiHidden/>
    <w:rsid w:val="006703C2"/>
    <w:rPr>
      <w:b/>
      <w:bCs/>
    </w:rPr>
  </w:style>
  <w:style w:type="paragraph" w:customStyle="1" w:styleId="CharCharCharChar">
    <w:name w:val="Char Char Char Char"/>
    <w:basedOn w:val="a"/>
    <w:next w:val="a"/>
    <w:semiHidden/>
    <w:rsid w:val="006703C2"/>
    <w:pPr>
      <w:spacing w:after="160" w:line="240" w:lineRule="exact"/>
    </w:pPr>
    <w:rPr>
      <w:rFonts w:ascii="Arial" w:eastAsia="Times New Roman" w:hAnsi="Arial" w:cs="Arial"/>
      <w:sz w:val="20"/>
      <w:szCs w:val="20"/>
      <w:lang w:val="en-US" w:eastAsia="en-US"/>
    </w:rPr>
  </w:style>
  <w:style w:type="table" w:styleId="af2">
    <w:name w:val="Table Grid"/>
    <w:basedOn w:val="a1"/>
    <w:rsid w:val="006703C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6703C2"/>
    <w:pPr>
      <w:autoSpaceDE w:val="0"/>
      <w:autoSpaceDN w:val="0"/>
      <w:adjustRightInd w:val="0"/>
      <w:spacing w:after="0" w:line="240" w:lineRule="auto"/>
    </w:pPr>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2999</Words>
  <Characters>17098</Characters>
  <Application>Microsoft Office Word</Application>
  <DocSecurity>0</DocSecurity>
  <Lines>142</Lines>
  <Paragraphs>40</Paragraphs>
  <ScaleCrop>false</ScaleCrop>
  <Company/>
  <LinksUpToDate>false</LinksUpToDate>
  <CharactersWithSpaces>20057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Рогачевских</dc:creator>
  <cp:keywords/>
  <dc:description/>
  <cp:lastModifiedBy>user</cp:lastModifiedBy>
  <cp:revision>6</cp:revision>
  <cp:lastPrinted>2017-06-05T11:44:00Z</cp:lastPrinted>
  <dcterms:created xsi:type="dcterms:W3CDTF">2017-04-12T13:20:00Z</dcterms:created>
  <dcterms:modified xsi:type="dcterms:W3CDTF">2017-06-05T11:50:00Z</dcterms:modified>
</cp:coreProperties>
</file>