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182" w:rsidRDefault="00BA3182" w:rsidP="00BA318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BA3182" w:rsidRDefault="00BA3182" w:rsidP="00BA31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BA3182" w:rsidRDefault="00BA3182" w:rsidP="00BA31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BA3182" w:rsidRDefault="00BA3182" w:rsidP="00BA31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A3182" w:rsidRDefault="00BA3182" w:rsidP="00BA31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A3182" w:rsidRDefault="00BA3182" w:rsidP="00BA31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 марта 2021 г.                              г. Ипатово                                               № 212</w:t>
      </w:r>
    </w:p>
    <w:p w:rsidR="00BA3182" w:rsidRDefault="00BA3182" w:rsidP="00BA31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A3182" w:rsidRDefault="00BA3182" w:rsidP="006B6E3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6E31" w:rsidRPr="006B6E31" w:rsidRDefault="006B6E31" w:rsidP="006B6E3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B6E31">
        <w:rPr>
          <w:rFonts w:ascii="Times New Roman" w:hAnsi="Times New Roman" w:cs="Times New Roman"/>
          <w:sz w:val="28"/>
          <w:szCs w:val="28"/>
        </w:rPr>
        <w:t>Об утверждении состава и порядка деятельности комиссии по подготовке проекта о внесении из</w:t>
      </w:r>
      <w:r>
        <w:rPr>
          <w:rFonts w:ascii="Times New Roman" w:hAnsi="Times New Roman" w:cs="Times New Roman"/>
          <w:sz w:val="28"/>
          <w:szCs w:val="28"/>
        </w:rPr>
        <w:t xml:space="preserve">менений в генеральный план </w:t>
      </w:r>
      <w:r w:rsidRPr="006B6E31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края, утвержденный решением Думы Ипатовского городского округа Ставропольского края от 20 августа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6E31">
        <w:rPr>
          <w:rFonts w:ascii="Times New Roman" w:hAnsi="Times New Roman" w:cs="Times New Roman"/>
          <w:sz w:val="28"/>
          <w:szCs w:val="28"/>
        </w:rPr>
        <w:t xml:space="preserve">75 </w:t>
      </w:r>
    </w:p>
    <w:bookmarkEnd w:id="0"/>
    <w:p w:rsidR="006B6E31" w:rsidRDefault="006B6E31" w:rsidP="006B6E31">
      <w:pPr>
        <w:rPr>
          <w:rFonts w:ascii="Times New Roman" w:hAnsi="Times New Roman" w:cs="Times New Roman"/>
          <w:sz w:val="28"/>
          <w:szCs w:val="28"/>
        </w:rPr>
      </w:pPr>
    </w:p>
    <w:p w:rsidR="006B6E31" w:rsidRPr="006B6E31" w:rsidRDefault="006B6E31" w:rsidP="006B6E3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B6E31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 октября 2003 г. № 131-ФЗ «Об общих принципах организации местного самоуправления в Российской Федерации», Уставом Ипатовского городского округа Ставропольского края, постановлением администрации Ипатовского городского </w:t>
      </w:r>
      <w:r>
        <w:rPr>
          <w:rFonts w:ascii="Times New Roman" w:hAnsi="Times New Roman" w:cs="Times New Roman"/>
          <w:sz w:val="28"/>
          <w:szCs w:val="28"/>
        </w:rPr>
        <w:t xml:space="preserve">округа Ставропольского края от </w:t>
      </w:r>
      <w:r w:rsidRPr="006B6E31">
        <w:rPr>
          <w:rFonts w:ascii="Times New Roman" w:hAnsi="Times New Roman" w:cs="Times New Roman"/>
          <w:sz w:val="28"/>
          <w:szCs w:val="28"/>
        </w:rPr>
        <w:t xml:space="preserve">24 октября 2018 г. № 1332 «О подготовке проектов местных нормативов градостроительного проектирования Ипатовского городского округа Ставропольского края, проектов  документов территориального планирования и градостроительного зонирования: проектов генерального плана и правил землепользования и застройки Ипатовского городского округа Ставропольского края», в целях подготовки проекта о внесении изменений в генеральный план Ипатовского городского округа Ставропольского края,  администрация Ипатовского городского округа Ставропольского края </w:t>
      </w:r>
    </w:p>
    <w:p w:rsidR="006B6E31" w:rsidRPr="006B6E31" w:rsidRDefault="006B6E31" w:rsidP="006B6E31">
      <w:pPr>
        <w:rPr>
          <w:rFonts w:ascii="Times New Roman" w:hAnsi="Times New Roman" w:cs="Times New Roman"/>
          <w:sz w:val="28"/>
          <w:szCs w:val="28"/>
        </w:rPr>
      </w:pPr>
    </w:p>
    <w:p w:rsidR="006B6E31" w:rsidRPr="006B6E31" w:rsidRDefault="006B6E31" w:rsidP="006B6E31">
      <w:pPr>
        <w:rPr>
          <w:rFonts w:ascii="Times New Roman" w:hAnsi="Times New Roman" w:cs="Times New Roman"/>
          <w:sz w:val="28"/>
          <w:szCs w:val="28"/>
        </w:rPr>
      </w:pPr>
      <w:r w:rsidRPr="006B6E3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B6E31" w:rsidRPr="006B6E31" w:rsidRDefault="006B6E31" w:rsidP="006B6E31">
      <w:pPr>
        <w:rPr>
          <w:rFonts w:ascii="Times New Roman" w:hAnsi="Times New Roman" w:cs="Times New Roman"/>
          <w:sz w:val="28"/>
          <w:szCs w:val="28"/>
        </w:rPr>
      </w:pPr>
    </w:p>
    <w:p w:rsidR="006B6E31" w:rsidRPr="006B6E31" w:rsidRDefault="006B6E31" w:rsidP="006B6E3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B6E3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6E31">
        <w:rPr>
          <w:rFonts w:ascii="Times New Roman" w:hAnsi="Times New Roman" w:cs="Times New Roman"/>
          <w:sz w:val="28"/>
          <w:szCs w:val="28"/>
        </w:rPr>
        <w:t>Образовать комиссию по подготовке проекта о внесен</w:t>
      </w:r>
      <w:r>
        <w:rPr>
          <w:rFonts w:ascii="Times New Roman" w:hAnsi="Times New Roman" w:cs="Times New Roman"/>
          <w:sz w:val="28"/>
          <w:szCs w:val="28"/>
        </w:rPr>
        <w:t>ии изменений в генеральный план</w:t>
      </w:r>
      <w:r w:rsidRPr="006B6E31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края, утвержденный решением Думы Ипатовского городского округа Ставропольско</w:t>
      </w:r>
      <w:r>
        <w:rPr>
          <w:rFonts w:ascii="Times New Roman" w:hAnsi="Times New Roman" w:cs="Times New Roman"/>
          <w:sz w:val="28"/>
          <w:szCs w:val="28"/>
        </w:rPr>
        <w:t xml:space="preserve">го края от 20 августа 2019 г. </w:t>
      </w:r>
      <w:r w:rsidRPr="006B6E3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6E31">
        <w:rPr>
          <w:rFonts w:ascii="Times New Roman" w:hAnsi="Times New Roman" w:cs="Times New Roman"/>
          <w:sz w:val="28"/>
          <w:szCs w:val="28"/>
        </w:rPr>
        <w:t>75 и утвердить её в прилагаемом составе.</w:t>
      </w:r>
    </w:p>
    <w:p w:rsidR="006B6E31" w:rsidRDefault="006B6E31" w:rsidP="006B6E31">
      <w:pPr>
        <w:rPr>
          <w:rFonts w:ascii="Times New Roman" w:hAnsi="Times New Roman" w:cs="Times New Roman"/>
          <w:sz w:val="28"/>
          <w:szCs w:val="28"/>
        </w:rPr>
      </w:pPr>
    </w:p>
    <w:p w:rsidR="006B6E31" w:rsidRPr="006B6E31" w:rsidRDefault="006B6E31" w:rsidP="006B6E3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B6E31">
        <w:rPr>
          <w:rFonts w:ascii="Times New Roman" w:hAnsi="Times New Roman" w:cs="Times New Roman"/>
          <w:sz w:val="28"/>
          <w:szCs w:val="28"/>
        </w:rPr>
        <w:t>Утвердить прилагаемый порядок деятельности комиссии по подготовке проекта о внесении изменений в генеральный план  Ипатовского городского округа Ставропольского края, утвержденный решением Думы Ипатовского городского округа Став</w:t>
      </w:r>
      <w:r>
        <w:rPr>
          <w:rFonts w:ascii="Times New Roman" w:hAnsi="Times New Roman" w:cs="Times New Roman"/>
          <w:sz w:val="28"/>
          <w:szCs w:val="28"/>
        </w:rPr>
        <w:t xml:space="preserve">ропольского края от 20 августа 2019 г. </w:t>
      </w:r>
      <w:r w:rsidRPr="006B6E3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6E31">
        <w:rPr>
          <w:rFonts w:ascii="Times New Roman" w:hAnsi="Times New Roman" w:cs="Times New Roman"/>
          <w:sz w:val="28"/>
          <w:szCs w:val="28"/>
        </w:rPr>
        <w:t>75.</w:t>
      </w:r>
    </w:p>
    <w:p w:rsidR="006B6E31" w:rsidRPr="006B6E31" w:rsidRDefault="006B6E31" w:rsidP="006B6E31">
      <w:pPr>
        <w:rPr>
          <w:rFonts w:ascii="Times New Roman" w:hAnsi="Times New Roman" w:cs="Times New Roman"/>
          <w:sz w:val="28"/>
          <w:szCs w:val="28"/>
        </w:rPr>
      </w:pPr>
    </w:p>
    <w:p w:rsidR="006B6E31" w:rsidRPr="006B6E31" w:rsidRDefault="006B6E31" w:rsidP="006B6E3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B6E31">
        <w:rPr>
          <w:rFonts w:ascii="Times New Roman" w:hAnsi="Times New Roman" w:cs="Times New Roman"/>
          <w:sz w:val="28"/>
          <w:szCs w:val="28"/>
        </w:rPr>
        <w:t xml:space="preserve">3. Обнародовать настоящее постановление в районном муниципальном казенном учреждении культуры «Ипатовская </w:t>
      </w:r>
      <w:proofErr w:type="spellStart"/>
      <w:r w:rsidRPr="006B6E31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6B6E31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6B6E31" w:rsidRPr="006B6E31" w:rsidRDefault="006B6E31" w:rsidP="006B6E31">
      <w:pPr>
        <w:rPr>
          <w:rFonts w:ascii="Times New Roman" w:hAnsi="Times New Roman" w:cs="Times New Roman"/>
          <w:sz w:val="28"/>
          <w:szCs w:val="28"/>
        </w:rPr>
      </w:pPr>
    </w:p>
    <w:p w:rsidR="006B6E31" w:rsidRPr="006B6E31" w:rsidRDefault="006B6E31" w:rsidP="006B6E3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B6E31">
        <w:rPr>
          <w:rFonts w:ascii="Times New Roman" w:hAnsi="Times New Roman" w:cs="Times New Roman"/>
          <w:sz w:val="28"/>
          <w:szCs w:val="28"/>
        </w:rPr>
        <w:lastRenderedPageBreak/>
        <w:t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6B6E31" w:rsidRPr="006B6E31" w:rsidRDefault="006B6E31" w:rsidP="006B6E31">
      <w:pPr>
        <w:rPr>
          <w:rFonts w:ascii="Times New Roman" w:hAnsi="Times New Roman" w:cs="Times New Roman"/>
          <w:sz w:val="28"/>
          <w:szCs w:val="28"/>
        </w:rPr>
      </w:pPr>
    </w:p>
    <w:p w:rsidR="006B6E31" w:rsidRPr="006B6E31" w:rsidRDefault="006B6E31" w:rsidP="006B6E3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B6E31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6B6E31" w:rsidRPr="006B6E31" w:rsidRDefault="006B6E31" w:rsidP="006B6E31">
      <w:pPr>
        <w:rPr>
          <w:rFonts w:ascii="Times New Roman" w:hAnsi="Times New Roman" w:cs="Times New Roman"/>
          <w:sz w:val="28"/>
          <w:szCs w:val="28"/>
        </w:rPr>
      </w:pPr>
    </w:p>
    <w:p w:rsidR="006B6E31" w:rsidRPr="006B6E31" w:rsidRDefault="006B6E31" w:rsidP="006B6E3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B6E31">
        <w:rPr>
          <w:rFonts w:ascii="Times New Roman" w:hAnsi="Times New Roman" w:cs="Times New Roman"/>
          <w:sz w:val="28"/>
          <w:szCs w:val="28"/>
        </w:rPr>
        <w:t>6.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</w:t>
      </w:r>
    </w:p>
    <w:p w:rsidR="006B6E31" w:rsidRPr="006B6E31" w:rsidRDefault="006B6E31" w:rsidP="006B6E3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6E31" w:rsidRPr="006B6E31" w:rsidRDefault="006B6E31" w:rsidP="006B6E3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6E31" w:rsidRDefault="006B6E31" w:rsidP="006B6E3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6E31" w:rsidRPr="006B6E31" w:rsidRDefault="006B6E31" w:rsidP="006B6E3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6E31" w:rsidRPr="006B6E31" w:rsidRDefault="006B6E31" w:rsidP="006B6E3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6E31" w:rsidRPr="006B6E31" w:rsidRDefault="006B6E31" w:rsidP="006B6E3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B6E31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6B6E31" w:rsidRPr="006B6E31" w:rsidRDefault="006B6E31" w:rsidP="006B6E3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B6E31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6B6E31" w:rsidRPr="006B6E31" w:rsidRDefault="006B6E31" w:rsidP="006B6E3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B6E31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6E31">
        <w:rPr>
          <w:rFonts w:ascii="Times New Roman" w:hAnsi="Times New Roman" w:cs="Times New Roman"/>
          <w:sz w:val="28"/>
          <w:szCs w:val="28"/>
        </w:rPr>
        <w:t>Шейкина</w:t>
      </w:r>
    </w:p>
    <w:sectPr w:rsidR="006B6E31" w:rsidRPr="006B6E31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0"/>
  </w:num>
  <w:num w:numId="5">
    <w:abstractNumId w:val="9"/>
  </w:num>
  <w:num w:numId="6">
    <w:abstractNumId w:val="4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5E04"/>
    <w:rsid w:val="000666C6"/>
    <w:rsid w:val="00074F23"/>
    <w:rsid w:val="000764FF"/>
    <w:rsid w:val="000911FE"/>
    <w:rsid w:val="000A2B85"/>
    <w:rsid w:val="000A5494"/>
    <w:rsid w:val="000A732F"/>
    <w:rsid w:val="000B1F97"/>
    <w:rsid w:val="000B2EAA"/>
    <w:rsid w:val="000C6493"/>
    <w:rsid w:val="000D5A97"/>
    <w:rsid w:val="000E216B"/>
    <w:rsid w:val="000E55C5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B63A6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504E3"/>
    <w:rsid w:val="00252653"/>
    <w:rsid w:val="0026191D"/>
    <w:rsid w:val="002662DB"/>
    <w:rsid w:val="00270E95"/>
    <w:rsid w:val="00273A0E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669E8"/>
    <w:rsid w:val="00384929"/>
    <w:rsid w:val="003A25BD"/>
    <w:rsid w:val="003E345B"/>
    <w:rsid w:val="004001EB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731AD"/>
    <w:rsid w:val="0047549E"/>
    <w:rsid w:val="00481305"/>
    <w:rsid w:val="004852CE"/>
    <w:rsid w:val="00487CCD"/>
    <w:rsid w:val="004B54D6"/>
    <w:rsid w:val="004C6C97"/>
    <w:rsid w:val="004D67CD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930AE"/>
    <w:rsid w:val="006A5D4A"/>
    <w:rsid w:val="006A65EF"/>
    <w:rsid w:val="006B227E"/>
    <w:rsid w:val="006B5C71"/>
    <w:rsid w:val="006B6847"/>
    <w:rsid w:val="006B6E31"/>
    <w:rsid w:val="006C0163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9538B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70D79"/>
    <w:rsid w:val="00875D22"/>
    <w:rsid w:val="008954D3"/>
    <w:rsid w:val="008A4C5A"/>
    <w:rsid w:val="008B0173"/>
    <w:rsid w:val="008B165D"/>
    <w:rsid w:val="008D2204"/>
    <w:rsid w:val="008D4A04"/>
    <w:rsid w:val="008E2B95"/>
    <w:rsid w:val="008F04D3"/>
    <w:rsid w:val="0090060A"/>
    <w:rsid w:val="009016E8"/>
    <w:rsid w:val="009040BC"/>
    <w:rsid w:val="00920840"/>
    <w:rsid w:val="00926D7B"/>
    <w:rsid w:val="0092779E"/>
    <w:rsid w:val="00934054"/>
    <w:rsid w:val="00944590"/>
    <w:rsid w:val="00965717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4677B"/>
    <w:rsid w:val="00A54F73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B6826"/>
    <w:rsid w:val="00AC3B02"/>
    <w:rsid w:val="00AC4E06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555F1"/>
    <w:rsid w:val="00B61D12"/>
    <w:rsid w:val="00B61D55"/>
    <w:rsid w:val="00B62EF8"/>
    <w:rsid w:val="00B63898"/>
    <w:rsid w:val="00B64B10"/>
    <w:rsid w:val="00B7507E"/>
    <w:rsid w:val="00B947F7"/>
    <w:rsid w:val="00B9509A"/>
    <w:rsid w:val="00B958C9"/>
    <w:rsid w:val="00BA15A8"/>
    <w:rsid w:val="00BA3182"/>
    <w:rsid w:val="00BA58A5"/>
    <w:rsid w:val="00BB4D77"/>
    <w:rsid w:val="00BE0DB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D0110A"/>
    <w:rsid w:val="00D055D7"/>
    <w:rsid w:val="00D05DA2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C787B"/>
    <w:rsid w:val="00DD0CBE"/>
    <w:rsid w:val="00DE1C33"/>
    <w:rsid w:val="00DE6DA0"/>
    <w:rsid w:val="00DF2E27"/>
    <w:rsid w:val="00E03B0B"/>
    <w:rsid w:val="00E03F3E"/>
    <w:rsid w:val="00E044D9"/>
    <w:rsid w:val="00E04C65"/>
    <w:rsid w:val="00E04C93"/>
    <w:rsid w:val="00E1178E"/>
    <w:rsid w:val="00E12143"/>
    <w:rsid w:val="00E15EAA"/>
    <w:rsid w:val="00E2182C"/>
    <w:rsid w:val="00E32845"/>
    <w:rsid w:val="00E348C0"/>
    <w:rsid w:val="00E35C0F"/>
    <w:rsid w:val="00E43D5B"/>
    <w:rsid w:val="00E45A21"/>
    <w:rsid w:val="00E51EAC"/>
    <w:rsid w:val="00E6746E"/>
    <w:rsid w:val="00E73689"/>
    <w:rsid w:val="00E73989"/>
    <w:rsid w:val="00E762E1"/>
    <w:rsid w:val="00E7706D"/>
    <w:rsid w:val="00E80374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96B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4C3FFE29-B321-480D-BD7D-6D4462D18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4B8B1-E232-452A-86A3-DA5A96F1D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4</cp:revision>
  <cp:lastPrinted>2021-03-01T08:26:00Z</cp:lastPrinted>
  <dcterms:created xsi:type="dcterms:W3CDTF">2021-03-01T06:26:00Z</dcterms:created>
  <dcterms:modified xsi:type="dcterms:W3CDTF">2021-03-02T11:56:00Z</dcterms:modified>
</cp:coreProperties>
</file>