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A5A" w:rsidRDefault="00395A5A" w:rsidP="00395A5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95A5A" w:rsidRDefault="00395A5A" w:rsidP="00395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95A5A" w:rsidRDefault="00395A5A" w:rsidP="00395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95A5A" w:rsidRDefault="00395A5A" w:rsidP="00395A5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5A5A" w:rsidRDefault="00395A5A" w:rsidP="00395A5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5A5A" w:rsidRDefault="00395A5A" w:rsidP="00395A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августа 2021 г.                             г. Ипатово                                           № 1246</w:t>
      </w:r>
    </w:p>
    <w:p w:rsidR="00395A5A" w:rsidRDefault="00395A5A" w:rsidP="00395A5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5A5A" w:rsidRDefault="00395A5A" w:rsidP="00395A5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Ипатовского городского округа Ставропольского края от 18 декабря 2020 г. № 1702</w:t>
      </w: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В соответствии  с решением Думы Ипатовского городского округа Ставропольского края от 26 мая 2021 г. № 69 «О внесении изменений в ре-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шение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Думы Ипатовского городского округа Ставропольского края от 15 декабря 2020 г. № 150 «О бюджете Ипатовского городского округа Ставропольского края на 2021 год и на плановый период 2022 и 2023 годов», постановлениями администрации Ипатовского городского округа Ставропольского края от 22 июня 2021 г. № 833 «О сводном годовом докладе о ходе реализации и об оценке эффективности реализации муниципальных программ Ипатовского городского округа Ставропольского края за 2020 год», от 26 декабря 2017 г. №5 «Об утверждении Порядка разработки, реализации и оценки эффективности муниципальных программ Ипатовского городского округа Ставропольского края» администрация Ипатовского городского округа Ставропольского края</w:t>
      </w:r>
    </w:p>
    <w:p w:rsid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35058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Ипатовского городского округа Ставропольского края от 18 декабря 2020 г. № 1702 «Об утверждении муниципальной программы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(с изменениями, внесенными постановлением администрации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Ипатоского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03 марта 2021 г. № 239).</w:t>
      </w: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35058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районном </w:t>
      </w:r>
      <w:proofErr w:type="spellStart"/>
      <w:proofErr w:type="gramStart"/>
      <w:r w:rsidRPr="00035058">
        <w:rPr>
          <w:rFonts w:ascii="Times New Roman" w:hAnsi="Times New Roman" w:cs="Times New Roman"/>
          <w:sz w:val="28"/>
          <w:szCs w:val="28"/>
        </w:rPr>
        <w:t>муници-пальном</w:t>
      </w:r>
      <w:proofErr w:type="spellEnd"/>
      <w:proofErr w:type="gramEnd"/>
      <w:r w:rsidRPr="00035058">
        <w:rPr>
          <w:rFonts w:ascii="Times New Roman" w:hAnsi="Times New Roman" w:cs="Times New Roman"/>
          <w:sz w:val="28"/>
          <w:szCs w:val="28"/>
        </w:rPr>
        <w:t xml:space="preserve"> казенном учреждении культуры «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058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035058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lastRenderedPageBreak/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</w:t>
      </w:r>
      <w:proofErr w:type="gramStart"/>
      <w:r w:rsidRPr="00035058">
        <w:rPr>
          <w:rFonts w:ascii="Times New Roman" w:hAnsi="Times New Roman" w:cs="Times New Roman"/>
          <w:sz w:val="28"/>
          <w:szCs w:val="28"/>
        </w:rPr>
        <w:t>постановления  возложить</w:t>
      </w:r>
      <w:proofErr w:type="gramEnd"/>
      <w:r w:rsidRPr="00035058"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Ипатовского городского округа Ставропольского края Т.А.Фоменко.</w:t>
      </w:r>
    </w:p>
    <w:p w:rsidR="00035058" w:rsidRPr="00035058" w:rsidRDefault="00035058" w:rsidP="00035058">
      <w:pPr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035058" w:rsidRPr="00035058" w:rsidRDefault="00035058" w:rsidP="000350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505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5058">
        <w:rPr>
          <w:rFonts w:ascii="Times New Roman" w:hAnsi="Times New Roman" w:cs="Times New Roman"/>
          <w:sz w:val="28"/>
          <w:szCs w:val="28"/>
        </w:rPr>
        <w:t xml:space="preserve">                             В.Н. Шейкина</w:t>
      </w:r>
      <w:bookmarkStart w:id="0" w:name="_GoBack"/>
      <w:bookmarkEnd w:id="0"/>
    </w:p>
    <w:sectPr w:rsidR="00035058" w:rsidRPr="0003505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35058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95A5A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099C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49A0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2655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BE42F077-E6E0-4B66-9693-1AF788B0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27143-7F39-4B5B-A2EA-5D2B5AFC2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2021-08-30T06:55:00Z</cp:lastPrinted>
  <dcterms:created xsi:type="dcterms:W3CDTF">2021-08-23T07:43:00Z</dcterms:created>
  <dcterms:modified xsi:type="dcterms:W3CDTF">2021-09-22T13:40:00Z</dcterms:modified>
</cp:coreProperties>
</file>